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bookmark_1"/>
    <w:bookmarkEnd w:id="0"/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1" w:name="__bookmark_2"/>
          <w:bookmarkEnd w:id="1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СОГЛАШЕНИЕ № 34-гз
                      <w:br/>
                      о предоставлении государственному бюджетному или автономному учреждению субсидии на финансовое обеспечение выполнения государственного задания на оказание государственных услуг (выполнение работ)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" w:name="__bookmark_3"/>
                <w:bookmarkEnd w:id="2"/>
                <w:tbl>
                  <w:tblPr>
                    <w:tblInd w:w="0" w:type="dxa"/>
                    <w:tblStyle w:val="TableGrid"/>
                    <w:tblOverlap w:val="Never"/>
                    <w:tblW w:w="9355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9355"/>
                  </w:tblGrid>
                  <w:tr>
                    <w:trPr/>
                    <w:tc>
                      <w:tcPr>
                        <w:tcW w:w="935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  <w:t xml:space="preserve">на 2025 год и на плановый период 2026-2027 годов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Ярославль</w:t>
                  </w:r>
                </w:p>
              </w:tc>
              <w:tc>
                <w:tcPr>
                  <w:tcW w:w="4678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13 января 2025 г.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3" w:name="__bookmark_4"/>
          <w:bookmarkEnd w:id="3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r>
              <w:trPr/>
              <w:tc>
                <w:tcPr>
                  <w:tcW w:w="9355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МИНИСТЕРСТВО ОБРАЗОВАНИЯ ЯРОСЛАВСКОЙ ОБЛАСТИ, именуемое далее "Учредитель", в лице МИНИСТРА ОБРАЗОВАНИЯ ЯРОСЛАВСКОЙ ОБЛАСТИ Лободы Ирины Валентиновны, действующего на основании Положения о министерстве образования Ярославской области, утвержденного постановлением Администрации области от 31.01.2007 № 29, с одной стороны и ГОСУДАРСТВЕННОЕ ПРОФЕССИОНАЛЬНОЕ ОБРАЗОВАТЕЛЬНОЕ УЧРЕЖДЕНИЕ ЯРОСЛАВСКОЙ ОБЛАСТИ МЫШКИНСКИЙ ПОЛИТЕХНИЧЕСКИЙ КОЛЛЕДЖ, именуемое далее "Учреждение", в лице ДИРЕКТОРА Кошелевой Татьяны Алексеевны, действующего на основании Устава, с другой стороны, совместно в дальнейшем именуемые "Стороны", в соответствии с Бюджетным  кодексом Российской Федерации, Порядком формирования государственного задания на оказание государственных услуг (выполнение работ) в отношении государственных учреждений Ярославской области и финансового обеспечения его выполнения, утвержденным постановлением Правительства области от 09.11.2015 № 1197-п (далее - Порядок), заключили настоящее Соглашение:</w:t>
                  </w:r>
                </w:p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1. Предмет Соглашения 
                      <w:br/>
                   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Предметом настоящего Соглашения являются объем и порядок предоставления из областного бюджета Учредителем субсидии на финансовое обеспечение выполнения государственного задания на оказание государственных услуг (выполнение работ) в отношении государственных учреждений Ярославской области (далее - субсидия) Учреждением в 2025 году и плановом периоде 2026-2027 годов. </w:t>
                  </w:r>
                </w:p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2. Права и обязанности Сторон 
                      <w:br/>
                   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 Учредитель обязуется: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2.1.1. Предоставить в 2025 году и плановом периоде 2026-2027 годов Учреждению субсидию в следующем размере: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51301931.00 руб.;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51301931.00 руб.;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2027 году 51301931.00 руб.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2.1.2. Осуществлять финансирование выполнения государственного задания на оказание государственных услуг (выполнение работ) в отношении государственных учреждений Ярославской области (далее - государственное задание) в соответствии с кассовым планом исполнения областного бюджета, а также в соответствии с графиком финансирования субсидии по форме согласно приложению № 1 к настоящему Соглашению.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2.1.2. Осуществлять перечисление субсидии в декабре 2025 года с учетом прогнозных показателей объема и качества государственных услуг (работ), указанного в предварительном отчете Учреждения о выполнении государственного задания.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2.1.3. Осуществлять контроль за выполнением Учреждением государственного задания.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2.1.4. В случае недостижения Учреждением показателей объема и качества государственных услуг (работ), установленных государственным заданием (с учетом допустимых (возможных) отклонений), направлять Учреждению требование об обеспечении возврата в областной бюджет средств субсидии (остатка субсидии).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2.2. Учредитель вправе: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2.2.1. Уточнять и дополнять настоящее Соглашение, в том числе сроки и объемы предоставления субсидии в пределах установленного графика с учетом отраслевых особенностей и кассового плана исполнения областного бюджета.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2.2.2. Изменять размер предоставляемой по настоящему Соглашению субсидии в случаях, установленных Порядком формирования государственного задания на оказание государственных услуг (выполнение работ) в отношении государственных учреждений Ярославской области и финансового обеспечения его выполнения, утверждаемым постановлением Правительства области.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2.3. Учреждение обязуется: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2.3.1. Оказывать услуги (выполнять работы) в соответствии с государственным заданием Учредителя за счет субсидии, предоставленной Учредителем.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2.3.2. Возвращать по требованию Учредителя в областной бюджет средства субсидии (остаток субсидии) в случае недостижения показателей объема и качества, установленных в государственном задании (с учетом допустимых (возможных) отклонений), в размере, определенном Учредителем.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2.3.3. Не производить за счет субсидии из областного бюджета компенсацию расходов, связанных с ведением приносящей доход деятельности, осуществляемой вне государственного задания.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2.3.4. При досрочном прекращении выполнения государственного задания по установленным в нем основаниям перечислить в областной бюджет неиспользованные остатки субсидии в размере, соответствующем показателям, характеризующим объем неоказанных государственных услуг (невыполненных работ), и недостигнутым показателям, характеризующим качество государственных услуг (работ).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2.3.5. Представить Учредителю по форме согласно приложению 2 к Порядку: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промежуточные отчеты о выполнении государственного задания в сроки, установленные в государственном задании;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предварительный отчет о выполнении государственного задания не позднее 01 декабря 2025 года;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отчет о выполнении государственного задания по итогам года не позднее 01 февраля месяца, следующего за отчетным годом в котором была получена субсидия.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2.4. Учреждение вправе: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2.4.1. Расходовать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деятельности может отличаться от структуры затрат, рассчитанных Учредителем при планировании объема субсидии на выполнение государственного задания.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2.4.2. При необходимости обращаться к Учредителю с предложением о внесении изменений в настоящее Соглашение в случае выявления необходимости изменения государственного задания в части показателей, характеризующих качество и (или) объем оказываемых услуг (выполняемых работ).</w:t>
                  </w:r>
                </w:p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3. Ответственность Сторон 
                      <w:br/>
                   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Ярославской области.</w:t>
                  </w:r>
                </w:p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4. Срок действия Соглашения 
                      <w:br/>
                   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Настоящее Соглашение вступает в силу с момента подписания обеими Сторонами и действует до момента исполнения Сторонами обязательств по настоящему Соглашению.</w:t>
                  </w:r>
                </w:p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 5. Заключительные положения 
                      <w:br/>
                    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5.1. Изменение (расторжение) настоящего Соглашения осуществляется по взаимному согласию Сторон в виде дополнительного соглашения к настоящему Соглашению.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            </w:r>
                </w:p>
                <w:p>
                  <w:pPr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5.3. Настоящее Соглашение заключено Сторонами в форме электронного документа в государственной информационной системе «Единая интегрированная информационная система управления бюджетным процессом "Электронный бюджет Ярославской области"»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4" w:name="__bookmark_5"/>
          <w:bookmarkEnd w:id="4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6. Платежные реквизиты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ПРОФЕССИОНАЛЬНОЕ ОБРАЗОВАТЕЛЬНОЕ УЧРЕЖДЕНИЕ ЯРОСЛАВСКОЙ ОБЛАСТИ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ГПОУ ЯО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ОГРН: 1027601492380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ОКТМО: 78701000001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ОКТМО: 78621101001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Место нахождения: 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Место нахождения: 152830, Ярославская область , МЫШКИНСКИЙ Р-Н, Г. МЫШКИН, УЛ. КАРЛА ЛИБКНЕХТА, Д.35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ИНН/КПП: 7604037302/760401001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ИНН/КПП: 7619002670/761901001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Платежные реквизиты: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Платежные реквизиты: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Наименование банка: ОТДЕЛЕНИЕ ЯРОСЛАВЛЬ БАНКА РОССИИ//УФК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Наименование банка: ОТДЕЛЕНИЕ ЯРОСЛАВЛЬ БАНКА РОССИИ//УФК ПО ЯРОСЛАВСКОЙ ОБЛАСТИ г. Ярославль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БИК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БИК 017888102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Единый казначейский счет: 40102810245370000065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Казначейский счет: 03221643780000007100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Казначейский счет: 03224643780000007101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ФИНАНСОВ ЯРОСЛАВСКОЙ ОБЛАСТИ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ГПОУ ЯО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Л/с: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Л/с: 903062166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5" w:name="__bookmark_6"/>
          <w:bookmarkEnd w:id="5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2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<w:br/>
                      7. Подписи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МО ЯО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ГПОУ ЯО МЫШКИНСКИЙ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___________/ Лобода И.В.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___________/ Кошелева Т.А.</w:t>
                  </w:r>
                </w:p>
              </w:tc>
            </w:tr>
            <w:tr>
              <w:trPr>
                <w:cantSplit w:val="on"/>
              </w:trPr>
              <w:tc>
                <w:tcPr>
                  <w:tcW w:w="4677" w:type="dxa"/>
                  <w:tcBorders/>
                  <w:tcMar>
                    <w:bottom w:w="0" w:type="dxa"/>
                    <w:left w:w="10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bookmarkStart w:id="6" w:name="Stamp.FirstSideChief:50:200"/>
                <w:bookmarkEnd w:id="6"/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FirstSideChief"/>
                  </w:pPr>
                  <w:r>
                    <w:t>Подписано. Заверено ЭП.</w:t>
                    <w:br/>
                    <w:t>ФИО: Лобода Ирина Валентиновна</w:t>
                    <w:br/>
                    <w:t>Должность: Министр образования Ярославской области</w:t>
                    <w:br/>
                    <w:t>Действует с: 23.10.2024 14:48:37</w:t>
                    <w:br/>
                    <w:t>Действует по: 16.01.2026 14:48:37</w:t>
                    <w:br/>
                    <w:t>Серийный номер: 00992114c01c279bd3b18ae35e6c08f456</w:t>
                    <w:br/>
                    <w:t>Издатель: Федеральное казначейство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100" w:type="dxa"/>
                  </w:tcMar>
                  <w:vAlign w:val="center"/>
                  <w:noWrap w:val="off"/>
                </w:tcPr>
                <w:bookmarkStart w:id="7" w:name="Stamp.SecondSideChief:350:200"/>
                <w:bookmarkEnd w:id="7"/>
                <w:p>
                  <w:pPr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SecondSideChief"/>
                  </w:pPr>
                  <w:r>
                    <w:t>Подписано. Заверено ЭП.</w:t>
                    <w:br/>
                    <w:t>ФИО: Кошелева Татьяна Алексеевна</w:t>
                    <w:br/>
                    <w:t>Должность: директор</w:t>
                    <w:br/>
                    <w:t>Действует с: 16.05.2024 14:22:07</w:t>
                    <w:br/>
                    <w:t>Действует по: 09.08.2025 14:22:07</w:t>
                    <w:br/>
                    <w:t>Серийный номер: 70f9223c81f89c4b7d3d7734aa0c22af</w:t>
                    <w:br/>
                    <w:t>Издатель: Казначейство России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first" r:id="rId3"/>
          <w:footerReference r:id="rId4"/>
          <w:pgSz w:w="11905" w:h="16837" w:orient="portrait"/>
          <w:pgMar w:top="1133" w:bottom="566" w:left="1700" w:right="850" w:header="1133" w:footer="566"/>
          <w:pgBorders w:offsetFrom="page"/>
        </w:sectPr>
      </w:pPr>
    </w:p>
    <w:bookmarkStart w:id="8" w:name="__bookmark_7"/>
    <w:bookmarkEnd w:id="8"/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8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1
                      <w:br/>
                      к Соглашению № 34-гз
                      <w:br/>
                      от 13.01.2025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bookmarkStart w:id="9" w:name="__bookmark_8"/>
                <w:bookmarkEnd w:id="9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14854"/>
                  </w:tblGrid>
                  <w:tr>
                    <w:trPr/>
                    <w:tc>
                      <w:tcPr>
                        <w:tcW w:w="14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  <w:t xml:space="preserve">
                            ГРАФИК
                            <w:br/>
                            финансирования субсидии на финансовое обеспечение выполнения государственного
                            <w:br/>
                            задания на оказание государственных услуг (выполнение работ) в отношении
                            <w:br/>
                            государственных учреждений Ярославской области
                            <w:br/>
                            на 2025 год и на плановый период 2026-2027 годов
                          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0" w:name="__bookmark_9"/>
                <w:bookmarkEnd w:id="10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81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8"/>
                    <w:gridCol w:val="2321"/>
                    <w:gridCol w:val="2321"/>
                    <w:gridCol w:val="2321"/>
                    <w:gridCol w:val="2321"/>
                    <w:gridCol w:val="2321"/>
                    <w:gridCol w:val="2321"/>
                  </w:tblGrid>
                  <w:tr>
                    <w:trPr>
                      <w:tblHeader w:val="on"/>
                    </w:trPr>
                    <w:tc>
                      <w:tcPr>
                        <w:tcW w:w="88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9284" w:type="dxa"/>
                        <w:gridSpan w:val="4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бюджетной классификации</w:t>
                        </w:r>
                      </w:p>
                    </w:tc>
                    <w:tc>
                      <w:tcPr>
                        <w:tcW w:w="232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Сроки (дата) предоставления</w:t>
                        </w:r>
                      </w:p>
                    </w:tc>
                    <w:tc>
                      <w:tcPr>
                        <w:tcW w:w="232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рублей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88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главы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раздел, подраздел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целевая статья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вид расходов</w:t>
                        </w:r>
                      </w:p>
                    </w:tc>
                    <w:tc>
                      <w:tcPr>
                        <w:tcW w:w="232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88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</w:tr>
                  <w:tr>
                    <w:trPr/>
                    <w:tc>
                      <w:tcPr>
                        <w:tcW w:w="888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1" w:name="_Toc90307020210170070611"/>
                        <w:bookmarkEnd w:id="11"/>
                        <w:r>
                          <w:fldChar w:fldCharType="begin"/>
                        </w:r>
                        <w:r>
                          <w:instrText> TC "90307020210170070611"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88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1" w:name="_Toc90307020210170070611"/>
                        <w:bookmarkEnd w:id="11"/>
                        <w:r>
                          <w:fldChar w:fldCharType="begin"/>
                        </w:r>
                        <w:r>
                          <w:instrText> TC "90307020210170070611"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11" w:name="_Toc90307020210170070611"/>
                        <w:bookmarkEnd w:id="11"/>
                        <w:r>
                          <w:fldChar w:fldCharType="begin"/>
                        </w:r>
                        <w:r>
                          <w:instrText> TC "90307020210170070611"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31.01.2025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28.02.2025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31.03.2025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125 000,00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30.04.2025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31.05.2025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30.06.2025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320 000,00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31.07.2025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31.08.2025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30.09.2025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31.10.2025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30.11.2025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31.12.2025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67 721,00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31.12.2026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1 857 721,00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31.12.2027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1 857 721,00</w:t>
                        </w:r>
                      </w:p>
                    </w:tc>
                  </w:tr>
                  <w:tr>
                    <w:trPr/>
                    <w:tc>
                      <w:tcPr>
                        <w:tcW w:w="12493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2025 году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1 857 721,00</w:t>
                        </w:r>
                      </w:p>
                    </w:tc>
                  </w:tr>
                  <w:tr>
                    <w:trPr/>
                    <w:tc>
                      <w:tcPr>
                        <w:tcW w:w="12493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2026 году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1 857 721,00</w:t>
                        </w:r>
                      </w:p>
                    </w:tc>
                  </w:tr>
                  <w:tr>
                    <w:trPr/>
                    <w:tc>
                      <w:tcPr>
                        <w:tcW w:w="12493" w:type="dxa"/>
                        <w:gridSpan w:val="6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2027 году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1 857 721,00</w:t>
                        </w:r>
                      </w:p>
                    </w:tc>
                  </w:tr>
                  <w:tr>
                    <w:trPr/>
                    <w:tc>
                      <w:tcPr>
                        <w:tcW w:w="888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1" w:name="_Toc90307040210170070611"/>
                        <w:bookmarkEnd w:id="11"/>
                        <w:r>
                          <w:fldChar w:fldCharType="begin"/>
                        </w:r>
                        <w:r>
                          <w:instrText> TC "90307040210170070611"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888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1" w:name="_Toc90307040210170070611"/>
                        <w:bookmarkEnd w:id="11"/>
                        <w:r>
                          <w:fldChar w:fldCharType="begin"/>
                        </w:r>
                        <w:r>
                          <w:instrText> TC "90307040210170070611"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32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11" w:name="_Toc90307040210170070611"/>
                        <w:bookmarkEnd w:id="11"/>
                        <w:r>
                          <w:fldChar w:fldCharType="begin"/>
                        </w:r>
                        <w:r>
                          <w:instrText> TC "90307040210170070611"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31.01.2025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5 500 000,00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28.02.2025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3 900 000,00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31.03.2025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30.04.2025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5 500 000,00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31.05.2025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5 500 000,00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30.06.2025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9 000 000,00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31.07.2025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2 300 000,00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31.08.2025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1 600 000,00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30.09.2025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3 506 700,00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31.10.2025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3 500 000,00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30.11.2025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3 400 000,00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31.12.2025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2 137 510,00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31.12.2026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49 444 210,00</w:t>
                        </w:r>
                      </w:p>
                    </w:tc>
                  </w:tr>
                  <w:tr>
                    <w:trPr>
                      <w:trHeight w:hRule="exact" w:val="566.9291338582677"/>
                    </w:trPr>
                    <w:tc>
                      <w:tcPr>
                        <w:tcW w:w="88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0210170070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611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до 31.12.2027 г.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49 444 210,00</w:t>
                        </w:r>
                      </w:p>
                    </w:tc>
                  </w:tr>
                  <w:tr>
                    <w:trPr/>
                    <w:tc>
                      <w:tcPr>
                        <w:tcW w:w="12493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2025 году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49 444 210,00</w:t>
                        </w:r>
                      </w:p>
                    </w:tc>
                  </w:tr>
                  <w:tr>
                    <w:trPr/>
                    <w:tc>
                      <w:tcPr>
                        <w:tcW w:w="12493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2026 году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49 444 210,00</w:t>
                        </w:r>
                      </w:p>
                    </w:tc>
                  </w:tr>
                  <w:tr>
                    <w:trPr/>
                    <w:tc>
                      <w:tcPr>
                        <w:tcW w:w="12493" w:type="dxa"/>
                        <w:gridSpan w:val="6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в 2027 году</w:t>
                        </w:r>
                      </w:p>
                    </w:tc>
                    <w:tc>
                      <w:tcPr>
                        <w:tcW w:w="232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center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49 444 210,00</w:t>
                        </w:r>
                      </w:p>
                    </w:tc>
                  </w:tr>
                  <w:tr>
                    <w:trPr/>
                    <w:tc>
                      <w:tcPr>
                        <w:tcW w:w="12493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Всего:</w:t>
                        </w: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153 905 793,00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1" w:name="__bookmark_10"/>
                <w:bookmarkEnd w:id="11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81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407"/>
                    <w:gridCol w:val="7407"/>
                  </w:tblGrid>
                  <w:tr>
                    <w:trPr/>
                    <w:tc>
                      <w:tcPr>
                        <w:tcW w:w="14814" w:type="dxa"/>
                        <w:gridSpan w:val="2"/>
                        <w:vMerge w:val="restart"/>
                        <w:tcBorders/>
                        <w:tcMar>
                          <w:bottom w:w="200" w:type="dxa"/>
                          <w:left w:w="2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Подписи сторон:</w:t>
                        </w:r>
                      </w:p>
                    </w:tc>
                  </w:tr>
                  <w:tr>
                    <w:trPr/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МО ЯО</w:t>
                        </w:r>
                      </w:p>
                    </w:tc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ГПОУ ЯО МЫШКИНСКИЙ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</w:tc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___________/ Лобода И.В.</w:t>
                        </w:r>
                      </w:p>
                    </w:tc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___________/ Кошелева Т.А.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12" w:name="Stamp.FirstSideChief_1:50:200"/>
                      <w:bookmarkEnd w:id="12"/>
                      <w:p>
                        <w:pPr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Лобода Ирина Валентиновна</w:t>
                          <w:br/>
                          <w:t>Должность: Министр образования Ярославской области</w:t>
                          <w:br/>
                          <w:t>Действует с: 23.10.2024 14:48:37</w:t>
                          <w:br/>
                          <w:t>Действует по: 16.01.2026 14:48:37</w:t>
                          <w:br/>
                          <w:t>Серийный номер: 00992114c01c279bd3b18ae35e6c08f456</w:t>
                          <w:br/>
                          <w:t>Издатель: Федеральное казначейство</w:t>
                        </w:r>
                      </w:p>
                    </w:tc>
                    <w:tc>
                      <w:tcPr>
                        <w:tcW w:w="740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13" w:name="Stamp.SecondSideChief_1:350:200"/>
                      <w:bookmarkEnd w:id="13"/>
                      <w:p>
                        <w:pPr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Кошелева Татьяна Алексеевна</w:t>
                          <w:br/>
                          <w:t>Должность: директор</w:t>
                          <w:br/>
                          <w:t>Действует с: 16.05.2024 14:22:07</w:t>
                          <w:br/>
                          <w:t>Действует по: 09.08.2025 14:22:07</w:t>
                          <w:br/>
                          <w:t>Серийный номер: 70f9223c81f89c4b7d3d7734aa0c22af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sectPr>
      <w:headerReference w:type="default" r:id="rId5"/>
      <w:footerReference r:id="rId6"/>
      <w:pgSz w:w="16837" w:h="11905" w:orient="landscape"/>
      <w:pgMar w:top="1133" w:bottom="850" w:left="1133" w:right="850" w:header="1133" w:footer="850"/>
      <w:pgBorders w:offsetFrom="pag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settings.xml><?xml version="1.0" encoding="utf-8"?>
<w:settings xmlns:w="http://schemas.openxmlformats.org/wordprocessingml/2006/main">
  <w:zoom w:percent="100"/>
  <w:displayBackgroundShape/>
  <w:view w:val="print"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>
      <w:pPr/>
    </w:pPrDefault>
  </w:docDefaults>
  <w:style w:type="character" w:styleId="Hyperlink">
    <w:name w:val="Hyperlink"/>
    <w:rPr>
      <w:u w:val="single"/>
      <w:color w:val="0000ff"/>
    </w:rPr>
  </w:style>
  <w:style w:type="table" w:default="1" w:styleId="TableNormal">
    <w:name w:val="Normal Table"/>
    <w:uiPriority w:val="99"/>
    <w:semiHidden/>
    <w:unhiden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Stamp.FirstSideChief" w:type="paragraph">
    <w:name w:val="Stamp.First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  <w:style w:styleId="Stamp.SecondSideChief" w:type="paragraph">
    <w:name w:val="Stamp.Second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