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F" w:rsidRDefault="00F564EF" w:rsidP="00F564EF">
      <w:pPr>
        <w:shd w:val="clear" w:color="auto" w:fill="FFFFFF"/>
        <w:spacing w:line="322" w:lineRule="exact"/>
        <w:ind w:right="48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F564EF" w:rsidRDefault="00CC52BC" w:rsidP="00F564EF">
      <w:pPr>
        <w:ind w:hanging="426"/>
        <w:rPr>
          <w:noProof/>
        </w:rPr>
      </w:pPr>
      <w:r>
        <w:rPr>
          <w:noProof/>
        </w:rPr>
        <w:pict>
          <v:rect id="Прямоугольник 2" o:spid="_x0000_s1026" style="position:absolute;margin-left:-51.35pt;margin-top:-6.75pt;width:552.7pt;height:134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">
            <v:textbox style="mso-next-textbox:#Прямоугольник 2">
              <w:txbxContent>
                <w:p w:rsidR="00F564EF" w:rsidRDefault="00F564EF" w:rsidP="00F564EF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Государственное профессиональное образовательное</w:t>
                  </w: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учреждение Ярославской области</w:t>
                  </w:r>
                </w:p>
                <w:p w:rsidR="00F564EF" w:rsidRDefault="00F564EF" w:rsidP="00F564E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F564EF" w:rsidRDefault="00F564EF" w:rsidP="00F564EF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" o:spid="_x0000_s1027" style="position:absolute;margin-left:-23.05pt;margin-top:-20.85pt;width:83.4pt;height:76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9QTP84AIAAFgGAAAOAAAAAAAAAAAA&#10;AAAAAC4CAABkcnMvZTJvRG9jLnhtbFBLAQItABQABgAIAAAAIQCIaApf4AAAAAsBAAAPAAAAAAAA&#10;AAAAAAAAADoFAABkcnMvZG93bnJldi54bWxQSwUGAAAAAAQABADzAAAARwYAAAAA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Овал 1">
              <w:txbxContent>
                <w:p w:rsidR="00F564EF" w:rsidRDefault="00F564EF" w:rsidP="00F564EF"/>
              </w:txbxContent>
            </v:textbox>
          </v:oval>
        </w:pict>
      </w:r>
      <w:r w:rsidR="00F564EF">
        <w:rPr>
          <w:rFonts w:ascii="Monotype Corsiva" w:hAnsi="Monotype Corsiva"/>
          <w:noProof/>
          <w:sz w:val="72"/>
        </w:rPr>
        <w:t>МПК</w:t>
      </w:r>
    </w:p>
    <w:p w:rsidR="00F564EF" w:rsidRDefault="00F564EF" w:rsidP="00F564EF">
      <w:pPr>
        <w:rPr>
          <w:rFonts w:ascii="Monotype Corsiva" w:hAnsi="Monotype Corsiva"/>
          <w:sz w:val="52"/>
          <w:lang w:eastAsia="en-US"/>
        </w:rPr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F616D2" w:rsidRDefault="00F564EF" w:rsidP="00F564EF">
      <w:pPr>
        <w:ind w:left="5664"/>
      </w:pP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b/>
          <w:sz w:val="24"/>
        </w:rPr>
        <w:t>УТВЕРЖДАЮ:</w:t>
      </w: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sz w:val="24"/>
        </w:rPr>
        <w:t xml:space="preserve">Директор ГПОУ ЯО Мышкинского </w:t>
      </w:r>
    </w:p>
    <w:p w:rsidR="00F564EF" w:rsidRDefault="00F564EF" w:rsidP="00F564EF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56515</wp:posOffset>
            </wp:positionV>
            <wp:extent cx="1038225" cy="1085850"/>
            <wp:effectExtent l="19050" t="0" r="952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политехнического колледж</w:t>
      </w:r>
      <w:r>
        <w:rPr>
          <w:noProof/>
          <w:sz w:val="24"/>
        </w:rPr>
        <w:drawing>
          <wp:inline distT="0" distB="0" distL="0" distR="0">
            <wp:extent cx="834984" cy="476250"/>
            <wp:effectExtent l="19050" t="0" r="3216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9363DA">
        <w:rPr>
          <w:sz w:val="24"/>
        </w:rPr>
        <w:t>Т.А.Кошелева</w:t>
      </w:r>
    </w:p>
    <w:p w:rsidR="00F564EF" w:rsidRDefault="005A45EB" w:rsidP="00F564EF">
      <w:pPr>
        <w:spacing w:line="327" w:lineRule="exact"/>
        <w:jc w:val="right"/>
      </w:pPr>
      <w:r>
        <w:t>«30»  августа 2021</w:t>
      </w:r>
      <w:r w:rsidR="00F564EF">
        <w:t xml:space="preserve"> г. </w:t>
      </w:r>
    </w:p>
    <w:p w:rsidR="00F564EF" w:rsidRPr="009363DA" w:rsidRDefault="00F564EF" w:rsidP="00F564EF">
      <w:pPr>
        <w:ind w:left="5664"/>
        <w:rPr>
          <w:sz w:val="24"/>
        </w:rPr>
      </w:pPr>
      <w:r w:rsidRPr="009363DA">
        <w:rPr>
          <w:sz w:val="24"/>
        </w:rPr>
        <w:t xml:space="preserve"> </w:t>
      </w:r>
    </w:p>
    <w:p w:rsidR="00F564EF" w:rsidRDefault="00F564EF" w:rsidP="00F564EF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t>/</w:t>
      </w:r>
      <w:r w:rsidR="005A45EB">
        <w:rPr>
          <w:sz w:val="28"/>
          <w:szCs w:val="28"/>
        </w:rPr>
        <w:t>Приказ№_____от______2021</w:t>
      </w:r>
      <w:r>
        <w:rPr>
          <w:sz w:val="28"/>
          <w:szCs w:val="28"/>
        </w:rPr>
        <w:t>года</w:t>
      </w:r>
    </w:p>
    <w:p w:rsidR="00F564EF" w:rsidRDefault="00F564EF" w:rsidP="00F564EF">
      <w:pPr>
        <w:jc w:val="right"/>
      </w:pPr>
    </w:p>
    <w:p w:rsidR="00F564EF" w:rsidRDefault="00F564EF" w:rsidP="00F564EF"/>
    <w:p w:rsidR="00F564EF" w:rsidRDefault="00F564EF" w:rsidP="00F564EF"/>
    <w:p w:rsidR="00F564EF" w:rsidRDefault="00F564EF" w:rsidP="00F564EF"/>
    <w:p w:rsidR="00F564EF" w:rsidRDefault="00F564EF" w:rsidP="00F564EF"/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8168D0">
        <w:rPr>
          <w:sz w:val="24"/>
          <w:szCs w:val="24"/>
        </w:rPr>
        <w:t>РАБОЧАЯ ПРОГРАММА</w:t>
      </w:r>
    </w:p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8168D0"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F564EF" w:rsidRPr="008168D0" w:rsidRDefault="00F564EF" w:rsidP="00F564EF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F564EF" w:rsidRPr="008168D0" w:rsidRDefault="00F564EF" w:rsidP="00F564E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 w:rsidRPr="008168D0">
        <w:rPr>
          <w:b/>
          <w:sz w:val="24"/>
          <w:szCs w:val="24"/>
        </w:rPr>
        <w:t>«</w:t>
      </w:r>
      <w:r w:rsidR="00C66129">
        <w:rPr>
          <w:b/>
          <w:sz w:val="24"/>
          <w:szCs w:val="24"/>
        </w:rPr>
        <w:t>Управление проектами</w:t>
      </w:r>
      <w:r w:rsidRPr="008168D0">
        <w:rPr>
          <w:b/>
          <w:sz w:val="24"/>
          <w:szCs w:val="24"/>
        </w:rPr>
        <w:t>»</w:t>
      </w: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F564EF" w:rsidRDefault="00F564EF" w:rsidP="00F564EF">
      <w:pPr>
        <w:spacing w:line="218" w:lineRule="exact"/>
        <w:jc w:val="right"/>
      </w:pPr>
    </w:p>
    <w:p w:rsidR="00C66129" w:rsidRDefault="00F564EF" w:rsidP="00F564EF">
      <w:pPr>
        <w:spacing w:line="218" w:lineRule="exact"/>
        <w:jc w:val="center"/>
        <w:rPr>
          <w:sz w:val="28"/>
        </w:rPr>
      </w:pPr>
      <w:bookmarkStart w:id="0" w:name="_GoBack"/>
      <w:r>
        <w:rPr>
          <w:sz w:val="28"/>
        </w:rPr>
        <w:t>Мышкин, 20</w:t>
      </w:r>
      <w:bookmarkEnd w:id="0"/>
      <w:r w:rsidR="005A45EB">
        <w:rPr>
          <w:sz w:val="28"/>
        </w:rPr>
        <w:t>21</w:t>
      </w:r>
    </w:p>
    <w:p w:rsidR="00C66129" w:rsidRDefault="00C66129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23B65" w:rsidRDefault="00023B65" w:rsidP="00023B6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023B65" w:rsidRDefault="00023B65" w:rsidP="00023B6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023B65" w:rsidRDefault="00023B65" w:rsidP="00023B65">
      <w:pPr>
        <w:jc w:val="both"/>
      </w:pPr>
      <w:r>
        <w:t>Организация разработчик: ГПОУ ЯО Мышкинский политехнический  колледж</w:t>
      </w:r>
    </w:p>
    <w:p w:rsidR="00023B65" w:rsidRDefault="00023B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3B65" w:rsidRPr="001032F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center"/>
        <w:rPr>
          <w:b/>
          <w:bCs/>
          <w:caps/>
          <w:sz w:val="28"/>
          <w:szCs w:val="28"/>
        </w:rPr>
      </w:pPr>
      <w:r w:rsidRPr="001032F2">
        <w:rPr>
          <w:b/>
          <w:bCs/>
          <w:caps/>
          <w:sz w:val="28"/>
          <w:szCs w:val="28"/>
        </w:rPr>
        <w:lastRenderedPageBreak/>
        <w:t xml:space="preserve">1. паспорт рабочей ПРОГРАММЫ </w:t>
      </w:r>
    </w:p>
    <w:p w:rsidR="0069691C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междисциплинарного курса</w:t>
      </w:r>
    </w:p>
    <w:p w:rsidR="0069691C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</w:tabs>
        <w:ind w:firstLine="709"/>
      </w:pPr>
      <w:proofErr w:type="spellStart"/>
      <w:r>
        <w:t>Область</w:t>
      </w:r>
      <w:proofErr w:type="spellEnd"/>
      <w:r>
        <w:t xml:space="preserve"> </w:t>
      </w:r>
      <w:proofErr w:type="spellStart"/>
      <w:r>
        <w:t>применения</w:t>
      </w:r>
      <w:proofErr w:type="spellEnd"/>
      <w:r>
        <w:rPr>
          <w:spacing w:val="1"/>
        </w:rPr>
        <w:t xml:space="preserve"> </w:t>
      </w:r>
      <w:proofErr w:type="spellStart"/>
      <w:r>
        <w:t>программы</w:t>
      </w:r>
      <w:proofErr w:type="spellEnd"/>
    </w:p>
    <w:p w:rsidR="0069691C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a"/>
        <w:spacing w:line="322" w:lineRule="exact"/>
        <w:ind w:firstLine="993"/>
        <w:jc w:val="both"/>
        <w:rPr>
          <w:i/>
          <w:sz w:val="24"/>
          <w:szCs w:val="24"/>
        </w:rPr>
      </w:pPr>
      <w:r w:rsidRPr="0069691C">
        <w:rPr>
          <w:sz w:val="24"/>
          <w:szCs w:val="24"/>
        </w:rPr>
        <w:t xml:space="preserve">Рабочая программа междисциплинарного курса (далее </w:t>
      </w:r>
      <w:r w:rsidRPr="0069691C">
        <w:rPr>
          <w:b/>
          <w:sz w:val="24"/>
          <w:szCs w:val="24"/>
        </w:rPr>
        <w:t xml:space="preserve">- </w:t>
      </w:r>
      <w:r w:rsidRPr="0069691C">
        <w:rPr>
          <w:sz w:val="24"/>
          <w:szCs w:val="24"/>
        </w:rPr>
        <w:t>МДК)</w:t>
      </w:r>
      <w:r>
        <w:rPr>
          <w:sz w:val="24"/>
          <w:szCs w:val="24"/>
        </w:rPr>
        <w:t xml:space="preserve"> </w:t>
      </w:r>
      <w:r w:rsidRPr="0069691C">
        <w:rPr>
          <w:sz w:val="24"/>
          <w:szCs w:val="24"/>
        </w:rPr>
        <w:t>МДК. 02.02. Управление проектами является частью основной профессиональной образовательной программы среднего профессионального образования по программе подготовки специалистов среднего звена (далее – ОПОП СПО, ППССЗ) в соответствии с ФГОС СПО по специальности 09.02.04 Информационные системы (по отраслям).</w:t>
      </w:r>
      <w:r w:rsidRPr="0069691C">
        <w:rPr>
          <w:i/>
          <w:sz w:val="24"/>
          <w:szCs w:val="24"/>
        </w:rPr>
        <w:t>)</w:t>
      </w:r>
    </w:p>
    <w:p w:rsidR="0069691C" w:rsidRDefault="0069691C" w:rsidP="0069691C">
      <w:pPr>
        <w:pStyle w:val="aa"/>
        <w:spacing w:before="3"/>
        <w:rPr>
          <w:i/>
        </w:rPr>
      </w:pPr>
    </w:p>
    <w:p w:rsidR="0069691C" w:rsidRPr="00D50D67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</w:tabs>
        <w:spacing w:before="1"/>
        <w:ind w:firstLine="709"/>
        <w:rPr>
          <w:lang w:val="ru-RU"/>
        </w:rPr>
      </w:pPr>
      <w:r w:rsidRPr="00D50D67">
        <w:rPr>
          <w:lang w:val="ru-RU"/>
        </w:rPr>
        <w:t>Место междисциплинарного курса в структуре</w:t>
      </w:r>
      <w:r w:rsidRPr="00D50D67">
        <w:rPr>
          <w:spacing w:val="-3"/>
          <w:lang w:val="ru-RU"/>
        </w:rPr>
        <w:t xml:space="preserve"> </w:t>
      </w:r>
      <w:r w:rsidRPr="00D50D67">
        <w:rPr>
          <w:lang w:val="ru-RU"/>
        </w:rPr>
        <w:t>ППССЗ</w:t>
      </w:r>
    </w:p>
    <w:p w:rsidR="0069691C" w:rsidRPr="0069691C" w:rsidRDefault="0069691C" w:rsidP="0069691C">
      <w:pPr>
        <w:pStyle w:val="aa"/>
        <w:spacing w:before="8"/>
        <w:rPr>
          <w:b/>
          <w:sz w:val="24"/>
          <w:szCs w:val="24"/>
        </w:rPr>
      </w:pPr>
    </w:p>
    <w:p w:rsidR="0069691C" w:rsidRPr="0069691C" w:rsidRDefault="0069691C" w:rsidP="0069691C">
      <w:pPr>
        <w:pStyle w:val="aa"/>
        <w:ind w:left="241" w:right="119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Междисциплинарный курс МДК. 02.02. Управление проектами является компонентом профессионального модуля ПМ. 02 Участие в разработке информационных систем программы подготовки специалистов среднего звена по специальности СПО 09.02.04 Информационные системы (по отраслям).</w:t>
      </w:r>
    </w:p>
    <w:p w:rsidR="0069691C" w:rsidRPr="00D50D67" w:rsidRDefault="0069691C" w:rsidP="0069691C">
      <w:pPr>
        <w:pStyle w:val="aa"/>
        <w:spacing w:before="3"/>
        <w:rPr>
          <w:sz w:val="24"/>
        </w:rPr>
      </w:pPr>
    </w:p>
    <w:p w:rsidR="0069691C" w:rsidRPr="00D50D67" w:rsidRDefault="0069691C" w:rsidP="0069691C">
      <w:pPr>
        <w:pStyle w:val="Heading1"/>
        <w:numPr>
          <w:ilvl w:val="0"/>
          <w:numId w:val="35"/>
        </w:numPr>
        <w:tabs>
          <w:tab w:val="left" w:pos="1375"/>
          <w:tab w:val="left" w:pos="1376"/>
          <w:tab w:val="left" w:pos="2245"/>
          <w:tab w:val="left" w:pos="2618"/>
          <w:tab w:val="left" w:pos="3683"/>
          <w:tab w:val="left" w:pos="6667"/>
          <w:tab w:val="left" w:pos="7598"/>
          <w:tab w:val="left" w:pos="7902"/>
          <w:tab w:val="left" w:pos="9575"/>
        </w:tabs>
        <w:ind w:right="306" w:firstLine="709"/>
        <w:rPr>
          <w:lang w:val="ru-RU"/>
        </w:rPr>
      </w:pPr>
      <w:r w:rsidRPr="00D50D67">
        <w:rPr>
          <w:lang w:val="ru-RU"/>
        </w:rPr>
        <w:t>Цели</w:t>
      </w:r>
      <w:r w:rsidRPr="00D50D67">
        <w:rPr>
          <w:lang w:val="ru-RU"/>
        </w:rPr>
        <w:tab/>
        <w:t>и</w:t>
      </w:r>
      <w:r w:rsidRPr="00D50D67">
        <w:rPr>
          <w:lang w:val="ru-RU"/>
        </w:rPr>
        <w:tab/>
        <w:t>задачи</w:t>
      </w:r>
      <w:r w:rsidRPr="00D50D67">
        <w:rPr>
          <w:lang w:val="ru-RU"/>
        </w:rPr>
        <w:tab/>
        <w:t>междисциплинарного</w:t>
      </w:r>
      <w:r w:rsidRPr="00D50D67">
        <w:rPr>
          <w:lang w:val="ru-RU"/>
        </w:rPr>
        <w:tab/>
        <w:t>курса</w:t>
      </w:r>
      <w:r w:rsidRPr="00D50D67">
        <w:rPr>
          <w:lang w:val="ru-RU"/>
        </w:rPr>
        <w:tab/>
        <w:t>-</w:t>
      </w:r>
      <w:r w:rsidRPr="00D50D67">
        <w:rPr>
          <w:lang w:val="ru-RU"/>
        </w:rPr>
        <w:tab/>
        <w:t>требования</w:t>
      </w:r>
      <w:r w:rsidRPr="00D50D67">
        <w:rPr>
          <w:lang w:val="ru-RU"/>
        </w:rPr>
        <w:tab/>
        <w:t>к результатам</w:t>
      </w:r>
      <w:r w:rsidRPr="00D50D67">
        <w:rPr>
          <w:spacing w:val="-1"/>
          <w:lang w:val="ru-RU"/>
        </w:rPr>
        <w:t xml:space="preserve"> </w:t>
      </w:r>
      <w:r w:rsidRPr="00D50D67">
        <w:rPr>
          <w:lang w:val="ru-RU"/>
        </w:rPr>
        <w:t>освоения</w:t>
      </w:r>
    </w:p>
    <w:p w:rsidR="0069691C" w:rsidRPr="00D50D67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a"/>
        <w:tabs>
          <w:tab w:val="left" w:pos="1395"/>
          <w:tab w:val="left" w:pos="2930"/>
          <w:tab w:val="left" w:pos="4279"/>
          <w:tab w:val="left" w:pos="7148"/>
          <w:tab w:val="left" w:pos="8071"/>
        </w:tabs>
        <w:ind w:left="241" w:right="307" w:firstLine="709"/>
        <w:rPr>
          <w:sz w:val="24"/>
          <w:szCs w:val="24"/>
        </w:rPr>
      </w:pPr>
      <w:r w:rsidRPr="0069691C">
        <w:rPr>
          <w:sz w:val="24"/>
          <w:szCs w:val="24"/>
        </w:rPr>
        <w:t>В</w:t>
      </w:r>
      <w:r w:rsidRPr="0069691C">
        <w:rPr>
          <w:sz w:val="24"/>
          <w:szCs w:val="24"/>
        </w:rPr>
        <w:tab/>
        <w:t>результате</w:t>
      </w:r>
      <w:r w:rsidRPr="0069691C">
        <w:rPr>
          <w:sz w:val="24"/>
          <w:szCs w:val="24"/>
        </w:rPr>
        <w:tab/>
        <w:t>освоения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обучающийся должен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уметь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ind w:left="241" w:right="305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У 1. создавать проект по разработке приложения и формулировать его задачи, выполнять управление проектом с использованием инструментальных средств.</w:t>
      </w:r>
    </w:p>
    <w:p w:rsidR="0069691C" w:rsidRPr="0069691C" w:rsidRDefault="0069691C" w:rsidP="0069691C">
      <w:pPr>
        <w:pStyle w:val="aa"/>
        <w:tabs>
          <w:tab w:val="left" w:pos="1395"/>
          <w:tab w:val="left" w:pos="2930"/>
          <w:tab w:val="left" w:pos="4279"/>
          <w:tab w:val="left" w:pos="7148"/>
          <w:tab w:val="left" w:pos="8071"/>
        </w:tabs>
        <w:ind w:left="241" w:right="307" w:firstLine="709"/>
        <w:rPr>
          <w:sz w:val="24"/>
          <w:szCs w:val="24"/>
        </w:rPr>
      </w:pPr>
      <w:r w:rsidRPr="0069691C">
        <w:rPr>
          <w:sz w:val="24"/>
          <w:szCs w:val="24"/>
        </w:rPr>
        <w:t>В</w:t>
      </w:r>
      <w:r w:rsidRPr="0069691C">
        <w:rPr>
          <w:sz w:val="24"/>
          <w:szCs w:val="24"/>
        </w:rPr>
        <w:tab/>
        <w:t>результате</w:t>
      </w:r>
      <w:r w:rsidRPr="0069691C">
        <w:rPr>
          <w:sz w:val="24"/>
          <w:szCs w:val="24"/>
        </w:rPr>
        <w:tab/>
        <w:t>освоения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обучающийся должен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знать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spacing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t>З 1. основные процессы управления проектом разработки.</w:t>
      </w:r>
    </w:p>
    <w:p w:rsidR="0069691C" w:rsidRPr="0069691C" w:rsidRDefault="0069691C" w:rsidP="0069691C">
      <w:pPr>
        <w:pStyle w:val="aa"/>
        <w:tabs>
          <w:tab w:val="left" w:pos="2336"/>
          <w:tab w:val="left" w:pos="3811"/>
          <w:tab w:val="left" w:pos="6801"/>
          <w:tab w:val="left" w:pos="7847"/>
          <w:tab w:val="left" w:pos="9461"/>
        </w:tabs>
        <w:ind w:left="241" w:right="304" w:firstLine="709"/>
        <w:rPr>
          <w:sz w:val="24"/>
          <w:szCs w:val="24"/>
        </w:rPr>
      </w:pPr>
      <w:r w:rsidRPr="0069691C">
        <w:rPr>
          <w:sz w:val="24"/>
          <w:szCs w:val="24"/>
        </w:rPr>
        <w:t>Процесс</w:t>
      </w:r>
      <w:r w:rsidRPr="0069691C">
        <w:rPr>
          <w:sz w:val="24"/>
          <w:szCs w:val="24"/>
        </w:rPr>
        <w:tab/>
        <w:t>изучения</w:t>
      </w:r>
      <w:r w:rsidRPr="0069691C">
        <w:rPr>
          <w:sz w:val="24"/>
          <w:szCs w:val="24"/>
        </w:rPr>
        <w:tab/>
        <w:t>междисциплинарного</w:t>
      </w:r>
      <w:r w:rsidRPr="0069691C">
        <w:rPr>
          <w:sz w:val="24"/>
          <w:szCs w:val="24"/>
        </w:rPr>
        <w:tab/>
        <w:t>курса</w:t>
      </w:r>
      <w:r w:rsidRPr="0069691C">
        <w:rPr>
          <w:sz w:val="24"/>
          <w:szCs w:val="24"/>
        </w:rPr>
        <w:tab/>
        <w:t>направлен</w:t>
      </w:r>
      <w:r w:rsidRPr="0069691C">
        <w:rPr>
          <w:sz w:val="24"/>
          <w:szCs w:val="24"/>
        </w:rPr>
        <w:tab/>
        <w:t>на формирование у обучающихся следующих</w:t>
      </w:r>
      <w:r w:rsidRPr="0069691C">
        <w:rPr>
          <w:spacing w:val="-3"/>
          <w:sz w:val="24"/>
          <w:szCs w:val="24"/>
        </w:rPr>
        <w:t xml:space="preserve"> </w:t>
      </w:r>
      <w:r w:rsidRPr="0069691C">
        <w:rPr>
          <w:sz w:val="24"/>
          <w:szCs w:val="24"/>
          <w:u w:val="single"/>
        </w:rPr>
        <w:t>компетенций</w:t>
      </w:r>
      <w:r w:rsidRPr="0069691C">
        <w:rPr>
          <w:sz w:val="24"/>
          <w:szCs w:val="24"/>
        </w:rPr>
        <w:t>:</w:t>
      </w:r>
    </w:p>
    <w:p w:rsidR="0069691C" w:rsidRPr="0069691C" w:rsidRDefault="0069691C" w:rsidP="0069691C">
      <w:pPr>
        <w:pStyle w:val="aa"/>
        <w:spacing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t>Общие компетенции (ОК), включающие в себя: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691C" w:rsidRPr="0069691C" w:rsidRDefault="0069691C" w:rsidP="0069691C">
      <w:pPr>
        <w:pStyle w:val="aa"/>
        <w:spacing w:before="1"/>
        <w:ind w:left="241" w:right="304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9691C" w:rsidRPr="0069691C" w:rsidRDefault="0069691C" w:rsidP="0069691C">
      <w:pPr>
        <w:pStyle w:val="aa"/>
        <w:ind w:left="241" w:right="305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691C" w:rsidRPr="0069691C" w:rsidRDefault="0069691C" w:rsidP="0069691C">
      <w:pPr>
        <w:pStyle w:val="aa"/>
        <w:ind w:left="241" w:firstLine="709"/>
        <w:rPr>
          <w:sz w:val="24"/>
          <w:szCs w:val="24"/>
        </w:rPr>
      </w:pPr>
      <w:r w:rsidRPr="0069691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9691C" w:rsidRPr="0069691C" w:rsidRDefault="0069691C" w:rsidP="0069691C">
      <w:pPr>
        <w:pStyle w:val="aa"/>
        <w:ind w:left="241" w:right="304" w:firstLine="709"/>
        <w:rPr>
          <w:sz w:val="24"/>
          <w:szCs w:val="24"/>
        </w:rPr>
      </w:pPr>
      <w:r w:rsidRPr="0069691C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9691C" w:rsidRPr="0069691C" w:rsidRDefault="0069691C" w:rsidP="0069691C">
      <w:pPr>
        <w:rPr>
          <w:sz w:val="24"/>
          <w:szCs w:val="24"/>
        </w:rPr>
        <w:sectPr w:rsidR="0069691C" w:rsidRPr="0069691C">
          <w:pgSz w:w="11910" w:h="16840"/>
          <w:pgMar w:top="1140" w:right="400" w:bottom="280" w:left="1460" w:header="717" w:footer="0" w:gutter="0"/>
          <w:cols w:space="720"/>
        </w:sectPr>
      </w:pPr>
    </w:p>
    <w:p w:rsidR="0069691C" w:rsidRPr="0069691C" w:rsidRDefault="0069691C" w:rsidP="0069691C">
      <w:pPr>
        <w:pStyle w:val="aa"/>
        <w:tabs>
          <w:tab w:val="left" w:pos="1542"/>
          <w:tab w:val="left" w:pos="1956"/>
          <w:tab w:val="left" w:pos="2834"/>
          <w:tab w:val="left" w:pos="3312"/>
          <w:tab w:val="left" w:pos="4034"/>
          <w:tab w:val="left" w:pos="6197"/>
          <w:tab w:val="left" w:pos="6635"/>
          <w:tab w:val="left" w:pos="7650"/>
          <w:tab w:val="left" w:pos="8679"/>
        </w:tabs>
        <w:spacing w:before="117" w:line="322" w:lineRule="exact"/>
        <w:ind w:left="950"/>
        <w:rPr>
          <w:sz w:val="24"/>
          <w:szCs w:val="24"/>
        </w:rPr>
      </w:pPr>
      <w:r w:rsidRPr="0069691C">
        <w:rPr>
          <w:sz w:val="24"/>
          <w:szCs w:val="24"/>
        </w:rPr>
        <w:lastRenderedPageBreak/>
        <w:t>ОК</w:t>
      </w:r>
      <w:r w:rsidRPr="0069691C">
        <w:rPr>
          <w:sz w:val="24"/>
          <w:szCs w:val="24"/>
        </w:rPr>
        <w:tab/>
        <w:t>7.</w:t>
      </w:r>
      <w:r w:rsidRPr="0069691C">
        <w:rPr>
          <w:sz w:val="24"/>
          <w:szCs w:val="24"/>
        </w:rPr>
        <w:tab/>
        <w:t>Брать</w:t>
      </w:r>
      <w:r w:rsidRPr="0069691C">
        <w:rPr>
          <w:sz w:val="24"/>
          <w:szCs w:val="24"/>
        </w:rPr>
        <w:tab/>
        <w:t>на</w:t>
      </w:r>
      <w:r w:rsidRPr="0069691C">
        <w:rPr>
          <w:sz w:val="24"/>
          <w:szCs w:val="24"/>
        </w:rPr>
        <w:tab/>
        <w:t>себя</w:t>
      </w:r>
      <w:r w:rsidRPr="0069691C">
        <w:rPr>
          <w:sz w:val="24"/>
          <w:szCs w:val="24"/>
        </w:rPr>
        <w:tab/>
        <w:t>ответственность</w:t>
      </w:r>
      <w:r w:rsidRPr="0069691C">
        <w:rPr>
          <w:sz w:val="24"/>
          <w:szCs w:val="24"/>
        </w:rPr>
        <w:tab/>
        <w:t>за</w:t>
      </w:r>
      <w:r w:rsidRPr="0069691C">
        <w:rPr>
          <w:sz w:val="24"/>
          <w:szCs w:val="24"/>
        </w:rPr>
        <w:tab/>
        <w:t>работу</w:t>
      </w:r>
      <w:r w:rsidRPr="0069691C">
        <w:rPr>
          <w:sz w:val="24"/>
          <w:szCs w:val="24"/>
        </w:rPr>
        <w:tab/>
        <w:t>членов</w:t>
      </w:r>
      <w:r w:rsidRPr="0069691C">
        <w:rPr>
          <w:sz w:val="24"/>
          <w:szCs w:val="24"/>
        </w:rPr>
        <w:tab/>
        <w:t>команды</w:t>
      </w:r>
    </w:p>
    <w:p w:rsidR="0069691C" w:rsidRPr="0069691C" w:rsidRDefault="0069691C" w:rsidP="0069691C">
      <w:pPr>
        <w:pStyle w:val="aa"/>
        <w:spacing w:line="322" w:lineRule="exact"/>
        <w:ind w:left="241"/>
        <w:rPr>
          <w:sz w:val="24"/>
          <w:szCs w:val="24"/>
        </w:rPr>
      </w:pPr>
      <w:r w:rsidRPr="0069691C">
        <w:rPr>
          <w:sz w:val="24"/>
          <w:szCs w:val="24"/>
        </w:rPr>
        <w:t>(подчиненных), результат выполнения заданий.</w:t>
      </w:r>
    </w:p>
    <w:p w:rsidR="0069691C" w:rsidRPr="0069691C" w:rsidRDefault="0069691C" w:rsidP="0069691C">
      <w:pPr>
        <w:pStyle w:val="aa"/>
        <w:ind w:left="241" w:right="304" w:firstLine="709"/>
        <w:jc w:val="both"/>
        <w:rPr>
          <w:sz w:val="24"/>
          <w:szCs w:val="24"/>
        </w:rPr>
      </w:pPr>
      <w:r w:rsidRPr="0069691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691C" w:rsidRPr="0069691C" w:rsidRDefault="0069691C" w:rsidP="0069691C">
      <w:pPr>
        <w:pStyle w:val="aa"/>
        <w:tabs>
          <w:tab w:val="left" w:pos="1565"/>
          <w:tab w:val="left" w:pos="2003"/>
          <w:tab w:val="left" w:pos="4308"/>
          <w:tab w:val="left" w:pos="4667"/>
          <w:tab w:val="left" w:pos="5989"/>
          <w:tab w:val="left" w:pos="7017"/>
          <w:tab w:val="left" w:pos="8007"/>
          <w:tab w:val="left" w:pos="9606"/>
        </w:tabs>
        <w:ind w:left="241" w:right="303" w:firstLine="709"/>
        <w:rPr>
          <w:sz w:val="24"/>
          <w:szCs w:val="24"/>
        </w:rPr>
      </w:pPr>
      <w:r w:rsidRPr="0069691C">
        <w:rPr>
          <w:sz w:val="24"/>
          <w:szCs w:val="24"/>
        </w:rPr>
        <w:t>ОК</w:t>
      </w:r>
      <w:r w:rsidRPr="0069691C">
        <w:rPr>
          <w:sz w:val="24"/>
          <w:szCs w:val="24"/>
        </w:rPr>
        <w:tab/>
        <w:t>9.</w:t>
      </w:r>
      <w:r w:rsidRPr="0069691C">
        <w:rPr>
          <w:sz w:val="24"/>
          <w:szCs w:val="24"/>
        </w:rPr>
        <w:tab/>
        <w:t>Ориентироваться</w:t>
      </w:r>
      <w:r w:rsidRPr="0069691C">
        <w:rPr>
          <w:sz w:val="24"/>
          <w:szCs w:val="24"/>
        </w:rPr>
        <w:tab/>
        <w:t>в</w:t>
      </w:r>
      <w:r w:rsidRPr="0069691C">
        <w:rPr>
          <w:sz w:val="24"/>
          <w:szCs w:val="24"/>
        </w:rPr>
        <w:tab/>
        <w:t>условиях</w:t>
      </w:r>
      <w:r w:rsidRPr="0069691C">
        <w:rPr>
          <w:sz w:val="24"/>
          <w:szCs w:val="24"/>
        </w:rPr>
        <w:tab/>
        <w:t>частой</w:t>
      </w:r>
      <w:r w:rsidRPr="0069691C">
        <w:rPr>
          <w:sz w:val="24"/>
          <w:szCs w:val="24"/>
        </w:rPr>
        <w:tab/>
        <w:t>смены</w:t>
      </w:r>
      <w:r w:rsidRPr="0069691C">
        <w:rPr>
          <w:sz w:val="24"/>
          <w:szCs w:val="24"/>
        </w:rPr>
        <w:tab/>
        <w:t>технологий</w:t>
      </w:r>
      <w:r w:rsidRPr="0069691C">
        <w:rPr>
          <w:sz w:val="24"/>
          <w:szCs w:val="24"/>
        </w:rPr>
        <w:tab/>
        <w:t>в профессиональной деятельности.</w:t>
      </w:r>
    </w:p>
    <w:p w:rsidR="0069691C" w:rsidRPr="0069691C" w:rsidRDefault="0069691C" w:rsidP="0069691C">
      <w:pPr>
        <w:pStyle w:val="aa"/>
        <w:rPr>
          <w:sz w:val="24"/>
          <w:szCs w:val="24"/>
        </w:rPr>
      </w:pPr>
    </w:p>
    <w:p w:rsidR="0069691C" w:rsidRPr="0069691C" w:rsidRDefault="0069691C" w:rsidP="0069691C">
      <w:pPr>
        <w:pStyle w:val="aa"/>
        <w:ind w:left="241"/>
        <w:rPr>
          <w:sz w:val="24"/>
          <w:szCs w:val="24"/>
        </w:rPr>
      </w:pPr>
      <w:r w:rsidRPr="0069691C">
        <w:rPr>
          <w:sz w:val="24"/>
          <w:szCs w:val="24"/>
        </w:rPr>
        <w:t>Профессиональные компетенции (ПК), которыми должен обладать техник по информационным системам:</w:t>
      </w:r>
    </w:p>
    <w:p w:rsidR="0069691C" w:rsidRPr="0069691C" w:rsidRDefault="0069691C" w:rsidP="0069691C">
      <w:pPr>
        <w:pStyle w:val="aa"/>
        <w:spacing w:before="234"/>
        <w:ind w:left="781"/>
        <w:rPr>
          <w:sz w:val="24"/>
          <w:szCs w:val="24"/>
        </w:rPr>
      </w:pPr>
      <w:r w:rsidRPr="0069691C">
        <w:rPr>
          <w:sz w:val="24"/>
          <w:szCs w:val="24"/>
        </w:rPr>
        <w:t>ПК 2.1. Участвовать в разработке технического задания.</w:t>
      </w:r>
    </w:p>
    <w:p w:rsidR="0069691C" w:rsidRPr="0069691C" w:rsidRDefault="0069691C" w:rsidP="0069691C">
      <w:pPr>
        <w:pStyle w:val="aa"/>
        <w:spacing w:before="1"/>
        <w:ind w:left="241" w:firstLine="539"/>
        <w:rPr>
          <w:sz w:val="24"/>
          <w:szCs w:val="24"/>
        </w:rPr>
      </w:pPr>
      <w:r w:rsidRPr="0069691C">
        <w:rPr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69691C" w:rsidRPr="0069691C" w:rsidRDefault="0069691C" w:rsidP="0069691C">
      <w:pPr>
        <w:pStyle w:val="aa"/>
        <w:tabs>
          <w:tab w:val="left" w:pos="1563"/>
          <w:tab w:val="left" w:pos="2379"/>
          <w:tab w:val="left" w:pos="4095"/>
          <w:tab w:val="left" w:pos="5631"/>
          <w:tab w:val="left" w:pos="7633"/>
        </w:tabs>
        <w:ind w:left="241" w:right="306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2.3.</w:t>
      </w:r>
      <w:r w:rsidRPr="0069691C">
        <w:rPr>
          <w:sz w:val="24"/>
          <w:szCs w:val="24"/>
        </w:rPr>
        <w:tab/>
        <w:t>Применять</w:t>
      </w:r>
      <w:r w:rsidRPr="0069691C">
        <w:rPr>
          <w:sz w:val="24"/>
          <w:szCs w:val="24"/>
        </w:rPr>
        <w:tab/>
        <w:t>методики</w:t>
      </w:r>
      <w:r w:rsidRPr="0069691C">
        <w:rPr>
          <w:sz w:val="24"/>
          <w:szCs w:val="24"/>
        </w:rPr>
        <w:tab/>
        <w:t>тестирования</w:t>
      </w:r>
      <w:r w:rsidRPr="0069691C">
        <w:rPr>
          <w:sz w:val="24"/>
          <w:szCs w:val="24"/>
        </w:rPr>
        <w:tab/>
        <w:t>разрабатываемых приложений.</w:t>
      </w:r>
    </w:p>
    <w:p w:rsidR="0069691C" w:rsidRPr="0069691C" w:rsidRDefault="0069691C" w:rsidP="0069691C">
      <w:pPr>
        <w:pStyle w:val="aa"/>
        <w:spacing w:line="321" w:lineRule="exact"/>
        <w:ind w:left="781"/>
        <w:rPr>
          <w:sz w:val="24"/>
          <w:szCs w:val="24"/>
        </w:rPr>
      </w:pPr>
      <w:r w:rsidRPr="0069691C">
        <w:rPr>
          <w:sz w:val="24"/>
          <w:szCs w:val="24"/>
        </w:rPr>
        <w:t>ПК 2.4. Формировать отчетную документацию по результатам работ.</w:t>
      </w:r>
    </w:p>
    <w:p w:rsidR="0069691C" w:rsidRPr="0069691C" w:rsidRDefault="0069691C" w:rsidP="0069691C">
      <w:pPr>
        <w:pStyle w:val="aa"/>
        <w:tabs>
          <w:tab w:val="left" w:pos="1386"/>
          <w:tab w:val="left" w:pos="2024"/>
          <w:tab w:val="left" w:pos="3600"/>
          <w:tab w:val="left" w:pos="5479"/>
          <w:tab w:val="left" w:pos="7460"/>
          <w:tab w:val="left" w:pos="7811"/>
          <w:tab w:val="left" w:pos="9612"/>
        </w:tabs>
        <w:spacing w:before="1"/>
        <w:ind w:left="241" w:right="305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2.5.</w:t>
      </w:r>
      <w:r w:rsidRPr="0069691C">
        <w:rPr>
          <w:sz w:val="24"/>
          <w:szCs w:val="24"/>
        </w:rPr>
        <w:tab/>
        <w:t>Оформлять</w:t>
      </w:r>
      <w:r w:rsidRPr="0069691C">
        <w:rPr>
          <w:sz w:val="24"/>
          <w:szCs w:val="24"/>
        </w:rPr>
        <w:tab/>
        <w:t>программную</w:t>
      </w:r>
      <w:r w:rsidRPr="0069691C">
        <w:rPr>
          <w:sz w:val="24"/>
          <w:szCs w:val="24"/>
        </w:rPr>
        <w:tab/>
        <w:t>документацию</w:t>
      </w:r>
      <w:r w:rsidRPr="0069691C">
        <w:rPr>
          <w:sz w:val="24"/>
          <w:szCs w:val="24"/>
        </w:rPr>
        <w:tab/>
        <w:t>в</w:t>
      </w:r>
      <w:r w:rsidRPr="0069691C">
        <w:rPr>
          <w:sz w:val="24"/>
          <w:szCs w:val="24"/>
        </w:rPr>
        <w:tab/>
        <w:t>соответствии</w:t>
      </w:r>
      <w:r w:rsidRPr="0069691C">
        <w:rPr>
          <w:sz w:val="24"/>
          <w:szCs w:val="24"/>
        </w:rPr>
        <w:tab/>
        <w:t>с принятыми</w:t>
      </w:r>
      <w:r w:rsidRPr="0069691C">
        <w:rPr>
          <w:spacing w:val="-1"/>
          <w:sz w:val="24"/>
          <w:szCs w:val="24"/>
        </w:rPr>
        <w:t xml:space="preserve"> </w:t>
      </w:r>
      <w:r w:rsidRPr="0069691C">
        <w:rPr>
          <w:sz w:val="24"/>
          <w:szCs w:val="24"/>
        </w:rPr>
        <w:t>стандартами.</w:t>
      </w:r>
    </w:p>
    <w:p w:rsidR="0069691C" w:rsidRPr="0069691C" w:rsidRDefault="0069691C" w:rsidP="0069691C">
      <w:pPr>
        <w:pStyle w:val="aa"/>
        <w:tabs>
          <w:tab w:val="left" w:pos="1447"/>
          <w:tab w:val="left" w:pos="2147"/>
          <w:tab w:val="left" w:pos="4064"/>
          <w:tab w:val="left" w:pos="5455"/>
          <w:tab w:val="left" w:pos="6583"/>
          <w:tab w:val="left" w:pos="7889"/>
          <w:tab w:val="left" w:pos="8317"/>
        </w:tabs>
        <w:ind w:left="241" w:right="305" w:firstLine="540"/>
        <w:rPr>
          <w:sz w:val="24"/>
          <w:szCs w:val="24"/>
        </w:rPr>
      </w:pPr>
      <w:r w:rsidRPr="0069691C">
        <w:rPr>
          <w:sz w:val="24"/>
          <w:szCs w:val="24"/>
        </w:rPr>
        <w:t>ПК</w:t>
      </w:r>
      <w:r w:rsidRPr="0069691C">
        <w:rPr>
          <w:sz w:val="24"/>
          <w:szCs w:val="24"/>
        </w:rPr>
        <w:tab/>
        <w:t>2.6.</w:t>
      </w:r>
      <w:r w:rsidRPr="0069691C">
        <w:rPr>
          <w:sz w:val="24"/>
          <w:szCs w:val="24"/>
        </w:rPr>
        <w:tab/>
        <w:t>Использовать</w:t>
      </w:r>
      <w:r w:rsidRPr="0069691C">
        <w:rPr>
          <w:sz w:val="24"/>
          <w:szCs w:val="24"/>
        </w:rPr>
        <w:tab/>
        <w:t>критерии</w:t>
      </w:r>
      <w:r w:rsidRPr="0069691C">
        <w:rPr>
          <w:sz w:val="24"/>
          <w:szCs w:val="24"/>
        </w:rPr>
        <w:tab/>
        <w:t>оценки</w:t>
      </w:r>
      <w:r w:rsidRPr="0069691C">
        <w:rPr>
          <w:sz w:val="24"/>
          <w:szCs w:val="24"/>
        </w:rPr>
        <w:tab/>
        <w:t>качества</w:t>
      </w:r>
      <w:r w:rsidRPr="0069691C">
        <w:rPr>
          <w:sz w:val="24"/>
          <w:szCs w:val="24"/>
        </w:rPr>
        <w:tab/>
        <w:t>и</w:t>
      </w:r>
      <w:r w:rsidRPr="0069691C">
        <w:rPr>
          <w:sz w:val="24"/>
          <w:szCs w:val="24"/>
        </w:rPr>
        <w:tab/>
        <w:t>надежности функционирования информационной</w:t>
      </w:r>
      <w:r w:rsidRPr="0069691C">
        <w:rPr>
          <w:spacing w:val="-2"/>
          <w:sz w:val="24"/>
          <w:szCs w:val="24"/>
        </w:rPr>
        <w:t xml:space="preserve"> </w:t>
      </w:r>
      <w:r w:rsidRPr="0069691C">
        <w:rPr>
          <w:sz w:val="24"/>
          <w:szCs w:val="24"/>
        </w:rPr>
        <w:t>системы.</w:t>
      </w:r>
    </w:p>
    <w:p w:rsidR="0069691C" w:rsidRPr="00D50D67" w:rsidRDefault="0069691C" w:rsidP="0069691C">
      <w:pPr>
        <w:pStyle w:val="aa"/>
        <w:spacing w:before="3"/>
      </w:pPr>
    </w:p>
    <w:p w:rsidR="0069691C" w:rsidRDefault="0069691C" w:rsidP="0069691C">
      <w:pPr>
        <w:pStyle w:val="Heading1"/>
        <w:numPr>
          <w:ilvl w:val="0"/>
          <w:numId w:val="35"/>
        </w:numPr>
        <w:tabs>
          <w:tab w:val="left" w:pos="1234"/>
        </w:tabs>
        <w:ind w:left="1233" w:hanging="283"/>
      </w:pP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междисциплинарного</w:t>
      </w:r>
      <w:proofErr w:type="spellEnd"/>
      <w:r>
        <w:rPr>
          <w:spacing w:val="66"/>
        </w:rPr>
        <w:t xml:space="preserve"> </w:t>
      </w:r>
      <w:proofErr w:type="spellStart"/>
      <w:r>
        <w:t>курса</w:t>
      </w:r>
      <w:proofErr w:type="spellEnd"/>
    </w:p>
    <w:p w:rsidR="0069691C" w:rsidRDefault="0069691C" w:rsidP="0069691C">
      <w:pPr>
        <w:pStyle w:val="aa"/>
        <w:spacing w:before="8"/>
        <w:rPr>
          <w:b/>
          <w:sz w:val="27"/>
        </w:rPr>
      </w:pPr>
    </w:p>
    <w:p w:rsidR="0069691C" w:rsidRPr="0069691C" w:rsidRDefault="0069691C" w:rsidP="0069691C">
      <w:pPr>
        <w:pStyle w:val="a6"/>
        <w:widowControl w:val="0"/>
        <w:numPr>
          <w:ilvl w:val="1"/>
          <w:numId w:val="35"/>
        </w:numPr>
        <w:tabs>
          <w:tab w:val="left" w:pos="1802"/>
        </w:tabs>
        <w:autoSpaceDE w:val="0"/>
        <w:autoSpaceDN w:val="0"/>
        <w:ind w:left="241" w:firstLine="992"/>
        <w:contextualSpacing w:val="0"/>
      </w:pPr>
      <w:r w:rsidRPr="0069691C">
        <w:t>Структура междисциплинарного</w:t>
      </w:r>
      <w:r w:rsidRPr="0069691C">
        <w:rPr>
          <w:spacing w:val="-2"/>
        </w:rPr>
        <w:t xml:space="preserve"> </w:t>
      </w:r>
      <w:r w:rsidRPr="0069691C">
        <w:t>курса</w:t>
      </w:r>
    </w:p>
    <w:p w:rsidR="0069691C" w:rsidRPr="0069691C" w:rsidRDefault="0069691C" w:rsidP="0069691C">
      <w:pPr>
        <w:pStyle w:val="aa"/>
        <w:spacing w:before="11"/>
        <w:rPr>
          <w:sz w:val="24"/>
          <w:szCs w:val="24"/>
        </w:rPr>
      </w:pPr>
    </w:p>
    <w:p w:rsidR="0069691C" w:rsidRPr="0069691C" w:rsidRDefault="0069691C" w:rsidP="0069691C">
      <w:pPr>
        <w:pStyle w:val="a6"/>
        <w:widowControl w:val="0"/>
        <w:numPr>
          <w:ilvl w:val="2"/>
          <w:numId w:val="35"/>
        </w:numPr>
        <w:tabs>
          <w:tab w:val="left" w:pos="2651"/>
          <w:tab w:val="left" w:pos="2652"/>
          <w:tab w:val="left" w:pos="3696"/>
          <w:tab w:val="left" w:pos="6561"/>
          <w:tab w:val="left" w:pos="7479"/>
          <w:tab w:val="left" w:pos="7884"/>
          <w:tab w:val="left" w:pos="8750"/>
        </w:tabs>
        <w:autoSpaceDE w:val="0"/>
        <w:autoSpaceDN w:val="0"/>
        <w:ind w:left="241" w:right="304" w:firstLine="1560"/>
        <w:contextualSpacing w:val="0"/>
      </w:pPr>
      <w:r w:rsidRPr="0069691C">
        <w:t>Объем</w:t>
      </w:r>
      <w:r w:rsidRPr="0069691C">
        <w:tab/>
        <w:t>междисциплинарного</w:t>
      </w:r>
      <w:r w:rsidRPr="0069691C">
        <w:tab/>
        <w:t>курса</w:t>
      </w:r>
      <w:r w:rsidRPr="0069691C">
        <w:tab/>
        <w:t>и</w:t>
      </w:r>
      <w:r w:rsidRPr="0069691C">
        <w:tab/>
        <w:t>виды</w:t>
      </w:r>
      <w:r w:rsidRPr="0069691C">
        <w:tab/>
        <w:t>учебной деятельности по очной форме</w:t>
      </w:r>
      <w:r w:rsidRPr="0069691C">
        <w:rPr>
          <w:spacing w:val="-4"/>
        </w:rPr>
        <w:t xml:space="preserve"> </w:t>
      </w:r>
      <w:r w:rsidRPr="0069691C">
        <w:t>обучения</w:t>
      </w:r>
    </w:p>
    <w:p w:rsidR="0069691C" w:rsidRPr="0069691C" w:rsidRDefault="0069691C" w:rsidP="0069691C">
      <w:pPr>
        <w:pStyle w:val="aa"/>
        <w:spacing w:before="4"/>
        <w:rPr>
          <w:sz w:val="24"/>
          <w:szCs w:val="24"/>
        </w:rPr>
      </w:pPr>
    </w:p>
    <w:tbl>
      <w:tblPr>
        <w:tblStyle w:val="TableNormal"/>
        <w:tblW w:w="9706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69691C" w:rsidRPr="0069691C" w:rsidTr="0069691C">
        <w:trPr>
          <w:trHeight w:val="460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before="89"/>
              <w:ind w:left="25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before="89"/>
              <w:ind w:left="225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9691C" w:rsidRPr="0069691C" w:rsidTr="0069691C">
        <w:trPr>
          <w:trHeight w:val="28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6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142</w:t>
            </w:r>
          </w:p>
        </w:tc>
      </w:tr>
      <w:tr w:rsidR="0069691C" w:rsidRPr="0069691C" w:rsidTr="0069691C">
        <w:trPr>
          <w:trHeight w:val="27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91C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аудиторная учебная нагрузка обучающегося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969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1C" w:rsidRPr="0069691C" w:rsidTr="0069691C">
        <w:trPr>
          <w:trHeight w:val="275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8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5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95</w:t>
            </w: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69691C">
            <w:pPr>
              <w:pStyle w:val="TableParagraph"/>
              <w:spacing w:line="257" w:lineRule="exact"/>
              <w:ind w:left="8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69691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69691C" w:rsidRPr="0069691C" w:rsidTr="0069691C">
        <w:trPr>
          <w:trHeight w:val="276"/>
        </w:trPr>
        <w:tc>
          <w:tcPr>
            <w:tcW w:w="7906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225" w:right="2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91C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</w:tr>
      <w:tr w:rsidR="0069691C" w:rsidRPr="0069691C" w:rsidTr="0069691C">
        <w:trPr>
          <w:trHeight w:val="276"/>
        </w:trPr>
        <w:tc>
          <w:tcPr>
            <w:tcW w:w="9706" w:type="dxa"/>
            <w:gridSpan w:val="2"/>
          </w:tcPr>
          <w:p w:rsidR="0069691C" w:rsidRPr="0069691C" w:rsidRDefault="0069691C" w:rsidP="00820D85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  <w:r w:rsidRPr="006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91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9691C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</w:tbl>
    <w:p w:rsidR="0069691C" w:rsidRDefault="0069691C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9691C" w:rsidRDefault="0069691C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sz w:val="28"/>
          <w:szCs w:val="28"/>
        </w:rPr>
        <w:sectPr w:rsidR="0069691C" w:rsidSect="0069691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3B65" w:rsidRPr="00023B65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sz w:val="28"/>
          <w:szCs w:val="28"/>
        </w:rPr>
      </w:pPr>
      <w:r w:rsidRPr="00023B65">
        <w:rPr>
          <w:b/>
          <w:bCs/>
          <w:sz w:val="28"/>
          <w:szCs w:val="28"/>
        </w:rPr>
        <w:lastRenderedPageBreak/>
        <w:t>МДК 02.02. Управление проектами</w:t>
      </w:r>
    </w:p>
    <w:p w:rsidR="00023B65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  <w:sz w:val="28"/>
          <w:szCs w:val="28"/>
        </w:rPr>
      </w:pPr>
    </w:p>
    <w:p w:rsidR="00023B65" w:rsidRPr="00DA299B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113"/>
        <w:rPr>
          <w:b/>
          <w:bCs/>
          <w:sz w:val="28"/>
          <w:szCs w:val="28"/>
        </w:rPr>
      </w:pPr>
      <w:r w:rsidRPr="001032F2">
        <w:rPr>
          <w:b/>
          <w:bCs/>
          <w:caps/>
          <w:sz w:val="28"/>
          <w:szCs w:val="28"/>
        </w:rPr>
        <w:t xml:space="preserve">3.2. </w:t>
      </w:r>
      <w:r w:rsidRPr="001032F2">
        <w:rPr>
          <w:b/>
          <w:bCs/>
          <w:sz w:val="28"/>
          <w:szCs w:val="28"/>
        </w:rPr>
        <w:t>Содержание обучения  профессионального модуля (ПМ)</w:t>
      </w: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603"/>
        <w:gridCol w:w="10484"/>
        <w:gridCol w:w="814"/>
        <w:gridCol w:w="1041"/>
      </w:tblGrid>
      <w:tr w:rsidR="00023B65" w:rsidRPr="001032F2" w:rsidTr="00820D85">
        <w:trPr>
          <w:trHeight w:val="470"/>
        </w:trPr>
        <w:tc>
          <w:tcPr>
            <w:tcW w:w="2163" w:type="dxa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>МДК 02.02. Управление проектами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814" w:type="dxa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142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 xml:space="preserve"> Жизненный цикл и организационная структура </w:t>
            </w:r>
            <w:proofErr w:type="spellStart"/>
            <w:r w:rsidRPr="001032F2">
              <w:t>ИТ-проекта</w:t>
            </w:r>
            <w:proofErr w:type="spellEnd"/>
            <w:r w:rsidRPr="001032F2">
              <w:t xml:space="preserve"> 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6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proofErr w:type="spellStart"/>
            <w:r w:rsidRPr="001032F2">
              <w:rPr>
                <w:sz w:val="20"/>
                <w:szCs w:val="20"/>
              </w:rPr>
              <w:t>ИТ-проект</w:t>
            </w:r>
            <w:proofErr w:type="spellEnd"/>
            <w:r w:rsidRPr="001032F2">
              <w:rPr>
                <w:sz w:val="20"/>
                <w:szCs w:val="20"/>
              </w:rPr>
              <w:t xml:space="preserve">. Жизненный цикл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  <w:r w:rsidRPr="001032F2">
              <w:rPr>
                <w:sz w:val="20"/>
                <w:szCs w:val="20"/>
              </w:rPr>
              <w:t xml:space="preserve">. Организационная структура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6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F527CD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  <w:highlight w:val="yellow"/>
              </w:rPr>
            </w:pPr>
            <w:r w:rsidRPr="00F527CD">
              <w:rPr>
                <w:sz w:val="20"/>
                <w:szCs w:val="20"/>
                <w:highlight w:val="yellow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113" w:firstLine="113"/>
              <w:rPr>
                <w:sz w:val="20"/>
                <w:szCs w:val="20"/>
              </w:rPr>
            </w:pPr>
            <w:r w:rsidRPr="001032F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tabs>
                <w:tab w:val="center" w:pos="355"/>
              </w:tabs>
              <w:ind w:firstLine="113"/>
            </w:pPr>
            <w: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Анализ организационной структуры </w:t>
            </w:r>
            <w:proofErr w:type="spellStart"/>
            <w:r w:rsidRPr="001032F2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8E7F91">
              <w:rPr>
                <w:sz w:val="20"/>
                <w:szCs w:val="20"/>
              </w:rPr>
              <w:t xml:space="preserve">Жизненный цикл </w:t>
            </w:r>
            <w:proofErr w:type="spellStart"/>
            <w:r w:rsidRPr="008E7F91">
              <w:rPr>
                <w:sz w:val="20"/>
                <w:szCs w:val="20"/>
              </w:rPr>
              <w:t>ИТ-проекта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Составить организационную структуру предприятия</w:t>
            </w:r>
          </w:p>
          <w:p w:rsidR="00023B65" w:rsidRPr="00D55E0C" w:rsidRDefault="00023B65" w:rsidP="00820D85">
            <w:pPr>
              <w:ind w:firstLine="113"/>
            </w:pPr>
            <w:r w:rsidRPr="001032F2">
              <w:t xml:space="preserve">Сделать доклад  на тему Жизненный цикл </w:t>
            </w:r>
            <w:proofErr w:type="spellStart"/>
            <w:r w:rsidRPr="001032F2">
              <w:t>ИТ-проекта</w:t>
            </w:r>
            <w:proofErr w:type="spellEnd"/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0"/>
        </w:trPr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</w:p>
          <w:p w:rsidR="00023B65" w:rsidRPr="006C5CE9" w:rsidRDefault="00023B65" w:rsidP="00820D85">
            <w:pPr>
              <w:ind w:firstLine="113"/>
            </w:pPr>
            <w:r w:rsidRPr="001032F2">
              <w:rPr>
                <w:b/>
                <w:bCs/>
              </w:rPr>
              <w:t xml:space="preserve"> </w:t>
            </w:r>
            <w:r w:rsidRPr="001032F2">
              <w:t>Инициация проекта</w:t>
            </w:r>
          </w:p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11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Адаптация модели жизненного цикла проекта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Разработка технико-экономического обоснования.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0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  <w:tcBorders>
              <w:top w:val="single" w:sz="4" w:space="0" w:color="auto"/>
            </w:tcBorders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технико-экономического обоснования.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5E753F" w:rsidRDefault="00023B65" w:rsidP="00023B65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и проведение результативного интервью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Pr="001032F2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A0DD6">
              <w:rPr>
                <w:rStyle w:val="110"/>
                <w:sz w:val="20"/>
                <w:szCs w:val="20"/>
              </w:rPr>
              <w:t xml:space="preserve">Проработка опорных конспектов и дополнительной литературы, подготовка к практической работе, завершение оформления практической </w:t>
            </w:r>
            <w:proofErr w:type="spellStart"/>
            <w:r w:rsidRPr="00CA0DD6">
              <w:rPr>
                <w:rStyle w:val="110"/>
                <w:sz w:val="20"/>
                <w:szCs w:val="20"/>
              </w:rPr>
              <w:t>работы</w:t>
            </w:r>
            <w:r>
              <w:rPr>
                <w:rStyle w:val="110"/>
                <w:sz w:val="24"/>
                <w:szCs w:val="24"/>
              </w:rPr>
              <w:t>.</w:t>
            </w:r>
            <w:r w:rsidRPr="001032F2">
              <w:rPr>
                <w:sz w:val="20"/>
                <w:szCs w:val="20"/>
              </w:rPr>
              <w:t>Составить</w:t>
            </w:r>
            <w:proofErr w:type="spellEnd"/>
            <w:r w:rsidRPr="001032F2">
              <w:rPr>
                <w:sz w:val="20"/>
                <w:szCs w:val="20"/>
              </w:rPr>
              <w:t xml:space="preserve"> таблицу требований к участнику проекта</w:t>
            </w:r>
          </w:p>
          <w:p w:rsidR="00023B65" w:rsidRDefault="00023B65" w:rsidP="00820D85">
            <w:r>
              <w:t xml:space="preserve">Подготовить презентацию: </w:t>
            </w:r>
            <w:r w:rsidRPr="001032F2">
              <w:t>Разработка устава проекта.</w:t>
            </w:r>
          </w:p>
          <w:p w:rsidR="00023B65" w:rsidRDefault="00023B65" w:rsidP="00820D85">
            <w:pPr>
              <w:jc w:val="both"/>
            </w:pPr>
            <w:r w:rsidRPr="001032F2">
              <w:t xml:space="preserve">Подготовить план проведения </w:t>
            </w:r>
            <w:proofErr w:type="spellStart"/>
            <w:r w:rsidRPr="001032F2">
              <w:t>интервьюСоставить</w:t>
            </w:r>
            <w:proofErr w:type="spellEnd"/>
            <w:r w:rsidRPr="001032F2">
              <w:t xml:space="preserve"> план-с</w:t>
            </w:r>
            <w:r>
              <w:t>одержание проекта</w:t>
            </w:r>
          </w:p>
          <w:p w:rsidR="00023B65" w:rsidRPr="00EB6C05" w:rsidRDefault="00023B65" w:rsidP="00820D85">
            <w:r w:rsidRPr="001032F2">
              <w:t>По</w:t>
            </w:r>
            <w:r>
              <w:t>дготовить презентацию по теме: В</w:t>
            </w:r>
            <w:r w:rsidRPr="001032F2">
              <w:t>ербальные и невербальные средства общения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 w:val="restart"/>
            <w:shd w:val="clear" w:color="auto" w:fill="auto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2.3</w:t>
            </w:r>
          </w:p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 </w:t>
            </w:r>
            <w:r w:rsidRPr="001032F2">
              <w:t>Управление проектом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11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E84606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5E753F">
              <w:rPr>
                <w:highlight w:val="yellow"/>
              </w:rPr>
              <w:t>Основные процессы управления проектом</w:t>
            </w:r>
            <w:r>
              <w:t xml:space="preserve">. </w:t>
            </w:r>
            <w:r w:rsidRPr="001032F2">
              <w:t>План управления проектом.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иерархической структуры проекта. Построение ИСР. Определение содержания проекта. Критические факторы успеха.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списка работ (операций) проекта. Определение логической последовательности выполнения работ.</w:t>
            </w:r>
            <w:r>
              <w:t xml:space="preserve">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трудоемкости и потребности в ресурсах Определение длительности операций.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Исходная информация процесса определения длительности операций. Результаты процесса оценки длительности операций. Концептуальная оценка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283"/>
        </w:trPr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23B65" w:rsidRPr="008F2FF2" w:rsidRDefault="00023B65" w:rsidP="00023B6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сметы. Шаблон сметы проекта. Проверка качества составления сметы проекта</w:t>
            </w:r>
            <w:r>
              <w:t xml:space="preserve">. </w:t>
            </w:r>
            <w:r w:rsidRPr="001032F2">
              <w:t>Разработка базового плана по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7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содержания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списка работ (операций)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логической последовательности выполнения работ.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трудоемкости и потребности в ресурсах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длительности операций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Концептуальная оценка стоимости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shd w:val="clear" w:color="auto" w:fill="auto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E84606" w:rsidRDefault="00023B65" w:rsidP="00023B6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511225" w:rsidRDefault="00023B65" w:rsidP="00820D85">
            <w:pPr>
              <w:ind w:firstLine="113"/>
            </w:pPr>
            <w:r w:rsidRPr="001032F2">
              <w:t>Разработка базового плана по стоимости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B1A66">
              <w:rPr>
                <w:rStyle w:val="110"/>
                <w:sz w:val="20"/>
                <w:szCs w:val="20"/>
              </w:rPr>
              <w:t>Подготовить сообщение</w:t>
            </w:r>
            <w:r>
              <w:rPr>
                <w:rStyle w:val="110"/>
                <w:sz w:val="24"/>
                <w:szCs w:val="24"/>
              </w:rPr>
              <w:t xml:space="preserve">: </w:t>
            </w:r>
            <w:r w:rsidRPr="005E753F">
              <w:rPr>
                <w:sz w:val="20"/>
                <w:szCs w:val="20"/>
                <w:highlight w:val="yellow"/>
              </w:rPr>
              <w:t>Основные процессы управления проектом</w:t>
            </w:r>
          </w:p>
          <w:p w:rsidR="00023B65" w:rsidRPr="001032F2" w:rsidRDefault="00023B65" w:rsidP="00820D85">
            <w:r>
              <w:t>П</w:t>
            </w:r>
            <w:r w:rsidRPr="001032F2">
              <w:t>одготовить источники информации</w:t>
            </w:r>
            <w:r>
              <w:t xml:space="preserve"> П</w:t>
            </w:r>
            <w:r w:rsidRPr="001032F2">
              <w:t>одготовить данные о стоимости проектов</w:t>
            </w:r>
          </w:p>
          <w:p w:rsidR="00023B65" w:rsidRPr="00066D40" w:rsidRDefault="00023B65" w:rsidP="00820D85">
            <w:r>
              <w:t>Р</w:t>
            </w:r>
            <w:r w:rsidRPr="001032F2">
              <w:t>ассчитать затраты времени на проект</w:t>
            </w:r>
            <w:r>
              <w:t xml:space="preserve"> </w:t>
            </w:r>
            <w:r w:rsidRPr="00066D40">
              <w:t>Подготовить реферат: Смета проекта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2.4 </w:t>
            </w:r>
            <w:r w:rsidRPr="001032F2">
              <w:t>Планирование обеспечения качества в проекте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2F578A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Процедура согласований документов проекта. Пр</w:t>
            </w:r>
            <w:r>
              <w:t>оцедура утверждения документов.</w:t>
            </w:r>
            <w:r w:rsidRPr="00511225">
              <w:t xml:space="preserve"> </w:t>
            </w:r>
            <w:r w:rsidRPr="001032F2">
              <w:t>Организация управления качеством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07470D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плана обеспечения качества. Рег</w:t>
            </w:r>
            <w:r>
              <w:t>ламент по управлению качеством в</w:t>
            </w:r>
            <w:r w:rsidRPr="001032F2">
              <w:t xml:space="preserve"> проектом программным обеспечением.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066D40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5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  <w:r>
              <w:t>,</w:t>
            </w: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Разработка плана обеспечения качества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документирования.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согласований документов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выполнения процедуры утверждения документов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tabs>
                <w:tab w:val="center" w:pos="5190"/>
              </w:tabs>
              <w:ind w:firstLine="113"/>
            </w:pPr>
            <w:r w:rsidRPr="001032F2">
              <w:t>Организация управления качеством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Подготовка  презентации по составлению списков необходимых документов для проекта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lastRenderedPageBreak/>
              <w:t>Подготовка доклада о  примерах  процедур повышения качества</w:t>
            </w:r>
            <w:r>
              <w:t xml:space="preserve"> Составить схему качества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64"/>
        </w:trPr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2.5</w:t>
            </w:r>
            <w:r w:rsidRPr="001032F2">
              <w:t xml:space="preserve"> Планирование рисков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Содержание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рисками. Пример процедуры управления рисками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уровней вероятности возникновения рисков и их последствий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рисками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Подготовить варианты возможных рисков</w:t>
            </w:r>
          </w:p>
          <w:p w:rsidR="00023B65" w:rsidRPr="00EB6C05" w:rsidRDefault="00023B65" w:rsidP="00820D85">
            <w:pPr>
              <w:ind w:firstLine="113"/>
            </w:pPr>
            <w:r w:rsidRPr="001032F2">
              <w:t>Разработать план по предотвращению рисков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2.6</w:t>
            </w:r>
            <w:r w:rsidRPr="001032F2">
              <w:t xml:space="preserve"> Планирование кадровых ресурсов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 w:rsidRPr="006C5CE9"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ролей проекта. Матрица ответственности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ответственности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303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ролей проекта</w:t>
            </w:r>
            <w:r>
              <w:t xml:space="preserve">. </w:t>
            </w:r>
          </w:p>
        </w:tc>
        <w:tc>
          <w:tcPr>
            <w:tcW w:w="814" w:type="dxa"/>
            <w:vMerge/>
          </w:tcPr>
          <w:p w:rsidR="00023B65" w:rsidRPr="00593ECB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ответственности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ind w:firstLine="113"/>
            </w:pPr>
            <w:r w:rsidRPr="001032F2">
              <w:t>Расчет показателей нагрузки кадров</w:t>
            </w:r>
          </w:p>
          <w:p w:rsidR="00023B65" w:rsidRPr="001032F2" w:rsidRDefault="00023B65" w:rsidP="00820D85">
            <w:pPr>
              <w:ind w:firstLine="113"/>
            </w:pPr>
            <w:r w:rsidRPr="001032F2">
              <w:t>Составить таблицу распределения видов деятельности участников проекта</w:t>
            </w:r>
          </w:p>
          <w:p w:rsidR="00023B65" w:rsidRDefault="00023B65" w:rsidP="00820D85">
            <w:pPr>
              <w:ind w:firstLine="113"/>
            </w:pPr>
            <w:r w:rsidRPr="001032F2">
              <w:t>Разработать кадровую инструкцию</w:t>
            </w:r>
          </w:p>
          <w:p w:rsidR="00023B65" w:rsidRPr="00B20118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b/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 xml:space="preserve">сообщение: </w:t>
            </w:r>
            <w:r w:rsidRPr="001032F2">
              <w:rPr>
                <w:sz w:val="20"/>
                <w:szCs w:val="20"/>
              </w:rPr>
              <w:t>Планирование кадровых ресурсов проекта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2.7</w:t>
            </w:r>
          </w:p>
          <w:p w:rsidR="00023B65" w:rsidRPr="001032F2" w:rsidRDefault="00CC52BC" w:rsidP="00820D85">
            <w:pPr>
              <w:ind w:firstLine="113"/>
              <w:rPr>
                <w:b/>
                <w:bCs/>
              </w:rPr>
            </w:pPr>
            <w:hyperlink r:id="rId10" w:history="1">
              <w:r w:rsidR="00023B65" w:rsidRPr="001032F2">
                <w:t>Планирование коммуникаций и управления конфигурацией в проекте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Формирование стратегии коммуникаций. Пример стратегии коммуникации. 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7219C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Идентификация объектов управления конфигурацией проекта. Процедура создания нового элемента конфигурации.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управления конфигурацией проекта. Организация документирования статуса элементов конфигурации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98235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firstLine="113"/>
              <w:rPr>
                <w:sz w:val="20"/>
                <w:szCs w:val="20"/>
              </w:rPr>
            </w:pPr>
            <w:r w:rsidRPr="001032F2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8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 xml:space="preserve">Формирование стратегии коммуникаций.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Идентификация объектов управления конфигурацией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Процедура создания нового элемента конфигурации требований к инфраструктуре офиса проекта</w:t>
            </w:r>
            <w:r>
              <w:rPr>
                <w:sz w:val="20"/>
                <w:szCs w:val="20"/>
              </w:rPr>
              <w:t>.</w:t>
            </w:r>
            <w:r w:rsidRPr="00103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2F2">
              <w:rPr>
                <w:sz w:val="20"/>
                <w:szCs w:val="20"/>
              </w:rPr>
              <w:t>оздани</w:t>
            </w:r>
            <w:r>
              <w:rPr>
                <w:sz w:val="20"/>
                <w:szCs w:val="20"/>
              </w:rPr>
              <w:t>е</w:t>
            </w:r>
            <w:r w:rsidRPr="001032F2">
              <w:rPr>
                <w:sz w:val="20"/>
                <w:szCs w:val="20"/>
              </w:rPr>
              <w:t xml:space="preserve"> инфраструктуры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Формирование базовой линии конфигурации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Организация управления конфигурацией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Общий порядок и конкретный пример построения форм ввода данных для приложений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pStyle w:val="21"/>
              <w:tabs>
                <w:tab w:val="num" w:pos="0"/>
              </w:tabs>
              <w:spacing w:after="0" w:line="240" w:lineRule="auto"/>
              <w:ind w:left="0" w:firstLine="113"/>
              <w:rPr>
                <w:sz w:val="20"/>
                <w:szCs w:val="20"/>
              </w:rPr>
            </w:pPr>
            <w:r w:rsidRPr="001032F2">
              <w:rPr>
                <w:sz w:val="20"/>
                <w:szCs w:val="20"/>
              </w:rPr>
              <w:t>Выполнение процедуры подготовки отчетности о деятельности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1032F2">
              <w:t>Пример стратегии коммуникации.</w:t>
            </w:r>
          </w:p>
          <w:p w:rsidR="00023B65" w:rsidRDefault="00023B65" w:rsidP="00820D85">
            <w:pPr>
              <w:jc w:val="both"/>
            </w:pPr>
            <w:r w:rsidRPr="001032F2">
              <w:t xml:space="preserve">Пример процедуры создания инфраструктуры проекта.  </w:t>
            </w:r>
          </w:p>
          <w:p w:rsidR="00023B65" w:rsidRDefault="00023B65" w:rsidP="00820D85">
            <w:pPr>
              <w:jc w:val="both"/>
            </w:pPr>
            <w:r w:rsidRPr="000736C8">
              <w:t xml:space="preserve">Пример процедуры обеспечения хранения документов. </w:t>
            </w:r>
          </w:p>
          <w:p w:rsidR="00023B65" w:rsidRPr="000736C8" w:rsidRDefault="00023B65" w:rsidP="00820D85">
            <w:pPr>
              <w:jc w:val="both"/>
            </w:pPr>
            <w:r w:rsidRPr="000736C8">
              <w:t>Пример процедуры подготовки документов.</w:t>
            </w:r>
          </w:p>
          <w:p w:rsidR="00023B65" w:rsidRDefault="00023B65" w:rsidP="00820D85">
            <w:pPr>
              <w:jc w:val="both"/>
            </w:pPr>
            <w:r w:rsidRPr="000736C8">
              <w:t xml:space="preserve">Пример процедуры рассылки документов. 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0736C8">
              <w:t>Пример процедуры отчетности о деятельности</w:t>
            </w:r>
          </w:p>
        </w:tc>
        <w:tc>
          <w:tcPr>
            <w:tcW w:w="814" w:type="dxa"/>
          </w:tcPr>
          <w:p w:rsidR="00023B65" w:rsidRPr="003C6AA0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07470D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2.8</w:t>
            </w:r>
          </w:p>
          <w:p w:rsidR="00023B65" w:rsidRPr="006C5CE9" w:rsidRDefault="00023B65" w:rsidP="00820D85">
            <w:pPr>
              <w:ind w:firstLine="113"/>
              <w:rPr>
                <w:b/>
                <w:bCs/>
              </w:rPr>
            </w:pPr>
            <w:r w:rsidRPr="001032F2">
              <w:t xml:space="preserve"> Оценка реализуемости проекта</w:t>
            </w: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rPr>
          <w:trHeight w:val="271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Переход к стадии оценки. Анализ достижимости запланированных </w:t>
            </w:r>
            <w:proofErr w:type="spellStart"/>
            <w:r w:rsidRPr="001032F2">
              <w:t>бизнес-выгод</w:t>
            </w:r>
            <w:proofErr w:type="spellEnd"/>
            <w:r w:rsidRPr="001032F2">
              <w:t xml:space="preserve">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435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реализуемости проектного расписания. Оценка доступности и загрузки человеческих ресурсов. Оценка организационной готовности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511225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Анализ достижимости запланированных </w:t>
            </w:r>
            <w:proofErr w:type="spellStart"/>
            <w:r w:rsidRPr="001032F2">
              <w:t>бизнес-выгод</w:t>
            </w:r>
            <w:proofErr w:type="spellEnd"/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реализуемости проектного расписания.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1032F2" w:rsidRDefault="00023B65" w:rsidP="00820D85">
            <w:r w:rsidRPr="001032F2">
              <w:t>Разработать критерии оценки</w:t>
            </w:r>
            <w:r>
              <w:t xml:space="preserve"> проекта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t>Подготовит презентацию</w:t>
            </w:r>
            <w:r>
              <w:t>:</w:t>
            </w:r>
            <w:r w:rsidRPr="001032F2">
              <w:t xml:space="preserve"> Анализ  содержания проект</w:t>
            </w:r>
            <w:r>
              <w:t>а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2.9</w:t>
            </w:r>
          </w:p>
          <w:p w:rsidR="00023B65" w:rsidRPr="001032F2" w:rsidRDefault="00CC52BC" w:rsidP="00820D85">
            <w:pPr>
              <w:ind w:firstLine="113"/>
            </w:pPr>
            <w:hyperlink r:id="rId11" w:history="1">
              <w:r w:rsidR="00023B65" w:rsidRPr="001032F2">
                <w:t>Идентификация рисков проекта</w:t>
              </w:r>
            </w:hyperlink>
          </w:p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CC52BC" w:rsidP="00820D85">
            <w:pPr>
              <w:ind w:firstLine="113"/>
            </w:pPr>
            <w:hyperlink r:id="rId12" w:history="1">
              <w:r w:rsidR="00023B65" w:rsidRPr="001032F2">
                <w:t>Качественный</w:t>
              </w:r>
            </w:hyperlink>
            <w:r w:rsidR="00023B65">
              <w:t xml:space="preserve"> и </w:t>
            </w:r>
            <w:r w:rsidR="00023B65" w:rsidRPr="001032F2">
              <w:t xml:space="preserve"> количественный анализ рисков.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CC52BC" w:rsidP="00820D85">
            <w:pPr>
              <w:ind w:firstLine="113"/>
            </w:pPr>
            <w:hyperlink r:id="rId13" w:history="1">
              <w:r w:rsidR="00023B65" w:rsidRPr="001032F2">
                <w:t>Качественный</w:t>
              </w:r>
            </w:hyperlink>
            <w:r w:rsidR="00023B65" w:rsidRPr="001032F2">
              <w:t xml:space="preserve"> анализ рисков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AD1E1F" w:rsidRDefault="00023B65" w:rsidP="00820D85">
            <w:pPr>
              <w:ind w:firstLine="113"/>
            </w:pPr>
            <w:r w:rsidRPr="00AD1E1F">
              <w:t>Анализ  содержания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Количественный анализ рисков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Pr="000736C8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 w:rsidRPr="000736C8">
              <w:rPr>
                <w:rStyle w:val="110"/>
                <w:sz w:val="20"/>
                <w:szCs w:val="20"/>
              </w:rPr>
              <w:t>Подготовить сообщение: Анализ рисков</w:t>
            </w:r>
          </w:p>
          <w:p w:rsidR="00023B65" w:rsidRPr="003E512D" w:rsidRDefault="00023B65" w:rsidP="00820D85">
            <w:r w:rsidRPr="001032F2">
              <w:t>Подготовить и провес</w:t>
            </w:r>
            <w:r>
              <w:t>ти количественный анализ рисков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2.10</w:t>
            </w:r>
          </w:p>
          <w:p w:rsidR="00023B65" w:rsidRPr="001032F2" w:rsidRDefault="00CC52BC" w:rsidP="00820D85">
            <w:pPr>
              <w:ind w:firstLine="113"/>
              <w:rPr>
                <w:b/>
                <w:bCs/>
              </w:rPr>
            </w:pPr>
            <w:hyperlink r:id="rId14" w:history="1">
              <w:r w:rsidR="00023B65" w:rsidRPr="001032F2">
                <w:t xml:space="preserve">Управление </w:t>
              </w:r>
              <w:r w:rsidR="00023B65" w:rsidRPr="001032F2">
                <w:lastRenderedPageBreak/>
                <w:t>проектом на фазе проектирования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AD1E1F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Формирование детальных планов стадии проектирования. Уточнение плана управления проектом.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Руководство и управление исполнением проекта. Обеспечение качества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Обновление реестра рисков на фазе проектирования. Набор команды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Описание процесса. Планирование инфраструктуры для команды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Оценка и управление персоналом проекта. Определение уточненных требований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DE7459" w:rsidRDefault="00023B65" w:rsidP="00820D85">
            <w:pPr>
              <w:ind w:firstLine="113"/>
              <w:jc w:val="center"/>
              <w:rPr>
                <w:lang w:val="en-US"/>
              </w:rPr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Мониторинг содержания и объема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F527CD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3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Управление требованиями проекта. Оценка потребности в обучении пользователей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pPr>
              <w:ind w:left="283" w:firstLine="113"/>
            </w:pPr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13</w:t>
            </w:r>
          </w:p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Формирование детальных планов стадии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Уточнение плана управления проектом.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Построение матрицы координации изменений.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Журнал изменений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Обеспечение качества проекта на этапе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Обеспечение целостности элементов конфигурации.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Обновление реестра рисков на фазе проектирования.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Планирование инфраструктуры для команды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и управление персоналом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Определение уточненных требований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Мониторинг содержания и объема проекта.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593ECB" w:rsidRDefault="00023B65" w:rsidP="00820D85">
            <w:pPr>
              <w:ind w:firstLine="113"/>
            </w:pPr>
            <w:r w:rsidRPr="001032F2">
              <w:t xml:space="preserve">Управление требованиями проекта.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F578A" w:rsidRDefault="00023B65" w:rsidP="00023B65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Оценка потребности в обучении пользователей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Default="00023B65" w:rsidP="00820D85">
            <w:pPr>
              <w:jc w:val="both"/>
              <w:rPr>
                <w:b/>
              </w:rPr>
            </w:pPr>
            <w:r w:rsidRPr="00B20118">
              <w:rPr>
                <w:b/>
              </w:rPr>
              <w:t>Самостоятельная работа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CA0DD6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 w:rsidRPr="003E512D">
              <w:rPr>
                <w:rStyle w:val="110"/>
                <w:sz w:val="20"/>
                <w:szCs w:val="20"/>
              </w:rPr>
              <w:t>Подготовить реферат: Управление проектом на фазе проектирования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Составить схему плана проектирования</w:t>
            </w:r>
          </w:p>
          <w:p w:rsidR="00023B6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Составить памятку: Качество проекта на фазе проектирования</w:t>
            </w:r>
          </w:p>
          <w:p w:rsidR="00023B65" w:rsidRPr="003E512D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</w:rPr>
              <w:t>Подготовить презентацию: Планирование инфраструктуры для команды проекта</w:t>
            </w:r>
          </w:p>
          <w:p w:rsidR="00023B65" w:rsidRDefault="00023B65" w:rsidP="00820D85">
            <w:r w:rsidRPr="001032F2">
              <w:t>Разработать требования к персоналу</w:t>
            </w:r>
          </w:p>
          <w:p w:rsidR="00023B65" w:rsidRPr="001032F2" w:rsidRDefault="00023B65" w:rsidP="00820D85">
            <w:r w:rsidRPr="001032F2">
              <w:t>Разработать критерии оценки персонала</w:t>
            </w:r>
          </w:p>
          <w:p w:rsidR="00023B65" w:rsidRPr="00B20118" w:rsidRDefault="00023B65" w:rsidP="00820D85">
            <w:pPr>
              <w:jc w:val="both"/>
              <w:rPr>
                <w:b/>
              </w:rPr>
            </w:pPr>
            <w:r w:rsidRPr="001032F2">
              <w:t>Провести оценку персонала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1032F2" w:rsidRDefault="00023B65" w:rsidP="00820D85">
            <w:pPr>
              <w:ind w:firstLine="113"/>
              <w:rPr>
                <w:b/>
                <w:bCs/>
              </w:rPr>
            </w:pPr>
            <w:r w:rsidRPr="001032F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2.11</w:t>
            </w:r>
            <w:r w:rsidRPr="001032F2">
              <w:t xml:space="preserve"> </w:t>
            </w:r>
            <w:hyperlink r:id="rId15" w:history="1">
              <w:r w:rsidRPr="001032F2">
                <w:t>Управление проектом на фазе разработки и внедрения</w:t>
              </w:r>
            </w:hyperlink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r w:rsidRPr="001032F2">
              <w:rPr>
                <w:b/>
                <w:bCs/>
              </w:rPr>
              <w:t xml:space="preserve">Содержание </w:t>
            </w:r>
          </w:p>
        </w:tc>
        <w:tc>
          <w:tcPr>
            <w:tcW w:w="814" w:type="dxa"/>
            <w:vMerge w:val="restart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 xml:space="preserve">Детальное планирование стадии разработки и внедрения. Подготовка инфраструктуры для фазы эксплуатации. 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6C5CE9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Подведение итогов контроля качества проекта. Управление рисками настройки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Подготовка персонала к завершению проекта. Организация тестирования. Реализация цикла тестирования.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AD1E1F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Тестирование процессов, документов и отчетов. Переход к продуктивной эксплуатации. Завершение проекта (фазы).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</w:tcPr>
          <w:p w:rsidR="00023B65" w:rsidRPr="007219CC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1032F2" w:rsidRDefault="00023B65" w:rsidP="00820D85">
            <w:r w:rsidRPr="001032F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5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rPr>
          <w:trHeight w:val="249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Планирование стадии разработки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Выполнение процедуры приемки результатов проекта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rPr>
          <w:trHeight w:val="185"/>
        </w:trPr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Управление рисками настройки и внедрения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Организация тестирования. Реализация цикла тестирования.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8E7F91" w:rsidRDefault="00023B65" w:rsidP="00023B65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1032F2" w:rsidRDefault="00023B65" w:rsidP="00820D85">
            <w:pPr>
              <w:ind w:firstLine="113"/>
            </w:pPr>
            <w:r w:rsidRPr="001032F2">
              <w:t>Тестирование процессов, документов и отчетов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Pr="00EF0244" w:rsidRDefault="00023B65" w:rsidP="00820D85">
            <w:pPr>
              <w:jc w:val="both"/>
              <w:rPr>
                <w:b/>
              </w:rPr>
            </w:pPr>
            <w:r w:rsidRPr="00EF0244">
              <w:rPr>
                <w:b/>
              </w:rPr>
              <w:t>Самостоятельная работа</w:t>
            </w:r>
          </w:p>
          <w:p w:rsidR="00023B65" w:rsidRPr="00592DE5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592DE5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 w:rsidRPr="00592DE5"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592DE5">
              <w:t>Подготовить сообщение: Внедрение проекта</w:t>
            </w:r>
          </w:p>
          <w:p w:rsidR="00023B65" w:rsidRDefault="00023B65" w:rsidP="00820D85">
            <w:pPr>
              <w:jc w:val="both"/>
            </w:pPr>
            <w:r>
              <w:t>Составить схему: Тестирование перед внедрением проекта</w:t>
            </w:r>
          </w:p>
          <w:p w:rsidR="00023B65" w:rsidRPr="00592DE5" w:rsidRDefault="00023B65" w:rsidP="00820D85">
            <w:pPr>
              <w:jc w:val="both"/>
            </w:pPr>
            <w:r>
              <w:t xml:space="preserve">Подготовить презентацию: </w:t>
            </w:r>
            <w:hyperlink r:id="rId16" w:history="1">
              <w:r w:rsidRPr="001032F2">
                <w:t>Управление проектом на фазе разработки и внедрения</w:t>
              </w:r>
            </w:hyperlink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 w:val="restart"/>
          </w:tcPr>
          <w:p w:rsidR="00023B65" w:rsidRPr="002957BD" w:rsidRDefault="00023B65" w:rsidP="00820D85">
            <w:pPr>
              <w:rPr>
                <w:b/>
                <w:color w:val="000000"/>
              </w:rPr>
            </w:pPr>
            <w:r w:rsidRPr="002957BD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2.12</w:t>
            </w:r>
            <w:r w:rsidRPr="002957BD">
              <w:rPr>
                <w:b/>
                <w:color w:val="000000"/>
              </w:rPr>
              <w:t xml:space="preserve"> </w:t>
            </w:r>
          </w:p>
          <w:p w:rsidR="00023B65" w:rsidRPr="002957BD" w:rsidRDefault="00023B65" w:rsidP="00820D85">
            <w:pPr>
              <w:rPr>
                <w:b/>
                <w:color w:val="000000"/>
              </w:rPr>
            </w:pPr>
            <w:r w:rsidRPr="002957BD">
              <w:rPr>
                <w:color w:val="000000"/>
              </w:rPr>
              <w:t>Оформление программной документации ИС</w:t>
            </w:r>
          </w:p>
        </w:tc>
        <w:tc>
          <w:tcPr>
            <w:tcW w:w="11087" w:type="dxa"/>
            <w:gridSpan w:val="2"/>
          </w:tcPr>
          <w:p w:rsidR="00023B65" w:rsidRPr="002957BD" w:rsidRDefault="00023B65" w:rsidP="00820D85">
            <w:pPr>
              <w:jc w:val="both"/>
              <w:rPr>
                <w:b/>
              </w:rPr>
            </w:pPr>
            <w:r w:rsidRPr="002957BD">
              <w:rPr>
                <w:b/>
              </w:rPr>
              <w:t>Содержание</w:t>
            </w:r>
          </w:p>
        </w:tc>
        <w:tc>
          <w:tcPr>
            <w:tcW w:w="814" w:type="dxa"/>
            <w:vMerge w:val="restart"/>
          </w:tcPr>
          <w:p w:rsidR="00023B65" w:rsidRPr="00582FD7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2</w:t>
            </w: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Техническое задание (гост 19.201-78)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Стадии разработки (гост 19.102-77)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Описание программы (гост 19.402-78)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Текст программы (гост 19.401-78)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Программа и методика испытаний (гост 19.301-79)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2957BD" w:rsidRDefault="00023B65" w:rsidP="00820D85">
            <w:pPr>
              <w:ind w:firstLine="113"/>
              <w:rPr>
                <w:b/>
              </w:rPr>
            </w:pPr>
            <w:r w:rsidRPr="002957BD">
              <w:rPr>
                <w:b/>
              </w:rPr>
              <w:t>Практические занятия</w:t>
            </w:r>
          </w:p>
        </w:tc>
        <w:tc>
          <w:tcPr>
            <w:tcW w:w="814" w:type="dxa"/>
            <w:vMerge w:val="restart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4</w:t>
            </w:r>
          </w:p>
        </w:tc>
        <w:tc>
          <w:tcPr>
            <w:tcW w:w="1041" w:type="dxa"/>
            <w:vMerge w:val="restart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 xml:space="preserve"> «Единая система конструкторской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 xml:space="preserve"> «Единая система технологической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8851E3" w:rsidRDefault="00023B65" w:rsidP="00820D85">
            <w:pPr>
              <w:rPr>
                <w:lang w:val="en-US"/>
              </w:rPr>
            </w:pPr>
            <w:r w:rsidRPr="002957BD">
              <w:t xml:space="preserve"> «Единая си</w:t>
            </w:r>
            <w:r>
              <w:t>стема программной документации»</w:t>
            </w:r>
          </w:p>
        </w:tc>
        <w:tc>
          <w:tcPr>
            <w:tcW w:w="814" w:type="dxa"/>
            <w:vMerge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vMerge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  <w:vAlign w:val="center"/>
          </w:tcPr>
          <w:p w:rsidR="00023B65" w:rsidRPr="002957BD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023B65" w:rsidRPr="002957BD" w:rsidRDefault="00023B65" w:rsidP="00023B65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7"/>
              <w:contextualSpacing w:val="0"/>
              <w:jc w:val="center"/>
            </w:pPr>
          </w:p>
        </w:tc>
        <w:tc>
          <w:tcPr>
            <w:tcW w:w="10484" w:type="dxa"/>
          </w:tcPr>
          <w:p w:rsidR="00023B65" w:rsidRPr="002957BD" w:rsidRDefault="00023B65" w:rsidP="00820D85">
            <w:r w:rsidRPr="002957BD">
              <w:t>Требования к программным документам, выполненным печатным способом (гост 19.106-78)</w:t>
            </w:r>
          </w:p>
        </w:tc>
        <w:tc>
          <w:tcPr>
            <w:tcW w:w="814" w:type="dxa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</w:p>
        </w:tc>
      </w:tr>
      <w:tr w:rsidR="00023B65" w:rsidRPr="001032F2" w:rsidTr="00820D85">
        <w:tc>
          <w:tcPr>
            <w:tcW w:w="2163" w:type="dxa"/>
            <w:vMerge/>
          </w:tcPr>
          <w:p w:rsidR="00023B65" w:rsidRPr="00AD0F52" w:rsidRDefault="00023B65" w:rsidP="00820D85">
            <w:pPr>
              <w:ind w:firstLine="113"/>
              <w:rPr>
                <w:b/>
                <w:bCs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23B65" w:rsidRPr="00EF0244" w:rsidRDefault="00023B65" w:rsidP="00820D85">
            <w:pPr>
              <w:jc w:val="both"/>
              <w:rPr>
                <w:b/>
              </w:rPr>
            </w:pPr>
            <w:r w:rsidRPr="00EF0244">
              <w:rPr>
                <w:b/>
              </w:rPr>
              <w:t>Самостоятельная работа</w:t>
            </w:r>
          </w:p>
          <w:p w:rsidR="00023B65" w:rsidRPr="00B769B1" w:rsidRDefault="00023B65" w:rsidP="00820D8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B769B1">
              <w:rPr>
                <w:rStyle w:val="110"/>
                <w:sz w:val="20"/>
                <w:szCs w:val="20"/>
              </w:rPr>
              <w:t>Проработка опорных конспектов и дополнительной литературы, подготовка к практической работе, завершение оформления практической работы</w:t>
            </w:r>
            <w:r w:rsidRPr="00B769B1">
              <w:rPr>
                <w:rStyle w:val="110"/>
                <w:sz w:val="24"/>
                <w:szCs w:val="24"/>
              </w:rPr>
              <w:t>.</w:t>
            </w:r>
          </w:p>
          <w:p w:rsidR="00023B65" w:rsidRDefault="00023B65" w:rsidP="00820D85">
            <w:pPr>
              <w:jc w:val="both"/>
            </w:pPr>
            <w:r w:rsidRPr="00B769B1">
              <w:t>Подготовить презентацию: Стандартизация информационных систем</w:t>
            </w:r>
          </w:p>
          <w:p w:rsidR="00023B65" w:rsidRDefault="00023B65" w:rsidP="00820D85">
            <w:pPr>
              <w:jc w:val="both"/>
            </w:pPr>
            <w:r>
              <w:t>Подготовить памятку: техническое задание</w:t>
            </w:r>
          </w:p>
          <w:p w:rsidR="00023B65" w:rsidRDefault="00023B65" w:rsidP="00820D85">
            <w:pPr>
              <w:jc w:val="both"/>
            </w:pPr>
            <w:r>
              <w:t>Подготовить схему стадий разработки</w:t>
            </w:r>
          </w:p>
          <w:p w:rsidR="00023B65" w:rsidRDefault="00023B65" w:rsidP="00820D85">
            <w:pPr>
              <w:jc w:val="both"/>
            </w:pPr>
            <w:r>
              <w:t>Подготовить план: Описание программы</w:t>
            </w:r>
          </w:p>
          <w:p w:rsidR="00023B65" w:rsidRDefault="00023B65" w:rsidP="00820D85">
            <w:pPr>
              <w:jc w:val="both"/>
            </w:pPr>
            <w:r>
              <w:t>Подготовить сообщение: Методика испытаний</w:t>
            </w:r>
          </w:p>
          <w:p w:rsidR="00023B65" w:rsidRPr="00B769B1" w:rsidRDefault="00023B65" w:rsidP="00820D85">
            <w:pPr>
              <w:jc w:val="both"/>
            </w:pPr>
            <w:r w:rsidRPr="002E3DEA">
              <w:t xml:space="preserve">Подготовиться </w:t>
            </w:r>
            <w:r>
              <w:t>к</w:t>
            </w:r>
            <w:r w:rsidRPr="002E3DEA">
              <w:t xml:space="preserve"> дифференцированному зачёту</w:t>
            </w:r>
          </w:p>
        </w:tc>
        <w:tc>
          <w:tcPr>
            <w:tcW w:w="814" w:type="dxa"/>
          </w:tcPr>
          <w:p w:rsidR="00023B65" w:rsidRPr="00602DE8" w:rsidRDefault="00023B65" w:rsidP="00820D85">
            <w:pPr>
              <w:ind w:firstLine="113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1032F2" w:rsidTr="00820D85">
        <w:tc>
          <w:tcPr>
            <w:tcW w:w="2163" w:type="dxa"/>
          </w:tcPr>
          <w:p w:rsidR="00023B65" w:rsidRPr="001032F2" w:rsidRDefault="00023B65" w:rsidP="00820D85">
            <w:pPr>
              <w:ind w:firstLine="113"/>
              <w:jc w:val="center"/>
              <w:rPr>
                <w:b/>
                <w:bCs/>
              </w:rPr>
            </w:pPr>
          </w:p>
        </w:tc>
        <w:tc>
          <w:tcPr>
            <w:tcW w:w="11087" w:type="dxa"/>
            <w:gridSpan w:val="2"/>
          </w:tcPr>
          <w:p w:rsidR="00023B65" w:rsidRPr="008E7F91" w:rsidRDefault="00023B65" w:rsidP="00820D85">
            <w:pPr>
              <w:ind w:firstLine="113"/>
              <w:rPr>
                <w:b/>
              </w:rPr>
            </w:pPr>
            <w:r w:rsidRPr="008E7F91">
              <w:rPr>
                <w:b/>
              </w:rPr>
              <w:t>Дифференцированный зачёт</w:t>
            </w:r>
          </w:p>
        </w:tc>
        <w:tc>
          <w:tcPr>
            <w:tcW w:w="814" w:type="dxa"/>
          </w:tcPr>
          <w:p w:rsidR="00023B65" w:rsidRPr="008E7F91" w:rsidRDefault="00023B65" w:rsidP="00820D85">
            <w:pPr>
              <w:ind w:firstLine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1" w:type="dxa"/>
            <w:shd w:val="clear" w:color="auto" w:fill="D9D9D9"/>
          </w:tcPr>
          <w:p w:rsidR="00023B65" w:rsidRPr="001032F2" w:rsidRDefault="00023B65" w:rsidP="00820D85">
            <w:pPr>
              <w:ind w:firstLine="113"/>
              <w:jc w:val="center"/>
            </w:pPr>
            <w:r>
              <w:t>3</w:t>
            </w:r>
          </w:p>
        </w:tc>
      </w:tr>
      <w:tr w:rsidR="00023B65" w:rsidRPr="0027586C" w:rsidTr="00820D85">
        <w:tc>
          <w:tcPr>
            <w:tcW w:w="13250" w:type="dxa"/>
            <w:gridSpan w:val="3"/>
          </w:tcPr>
          <w:p w:rsidR="00023B65" w:rsidRPr="0027586C" w:rsidRDefault="00023B65" w:rsidP="00820D85">
            <w:pPr>
              <w:tabs>
                <w:tab w:val="left" w:pos="708"/>
              </w:tabs>
              <w:ind w:firstLine="113"/>
              <w:rPr>
                <w:i/>
                <w:iCs/>
              </w:rPr>
            </w:pPr>
            <w:r w:rsidRPr="0027586C">
              <w:rPr>
                <w:b/>
                <w:bCs/>
              </w:rPr>
              <w:t>Учебная и производственная практика</w:t>
            </w:r>
          </w:p>
          <w:p w:rsidR="00023B65" w:rsidRPr="0027586C" w:rsidRDefault="00023B65" w:rsidP="00820D85">
            <w:pPr>
              <w:ind w:firstLine="113"/>
              <w:rPr>
                <w:b/>
                <w:bCs/>
              </w:rPr>
            </w:pPr>
            <w:r w:rsidRPr="0027586C">
              <w:rPr>
                <w:b/>
                <w:bCs/>
              </w:rPr>
              <w:lastRenderedPageBreak/>
              <w:t xml:space="preserve">Виды работ 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инструментальных средств обработки информации;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участие в разработке технического задания;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формирование отчетной документации по результатам работ;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стандартов при оформлении программной документации;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программирование в соответствии с требованиями технического задания;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использование критериев оценки качества и надежности функционирования информационной системы;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</w:pPr>
            <w:r w:rsidRPr="0027586C">
              <w:t>применение методики тестирования разрабатываемых приложений;</w:t>
            </w:r>
          </w:p>
          <w:p w:rsidR="00023B65" w:rsidRPr="0027586C" w:rsidRDefault="00023B65" w:rsidP="00023B65">
            <w:pPr>
              <w:pStyle w:val="a6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contextualSpacing w:val="0"/>
              <w:rPr>
                <w:b/>
                <w:bCs/>
              </w:rPr>
            </w:pPr>
            <w:r w:rsidRPr="0027586C">
              <w:t>управление процессом разработки приложений с использованием инструментальных средств</w:t>
            </w:r>
            <w:r>
              <w:t>.</w:t>
            </w:r>
          </w:p>
        </w:tc>
        <w:tc>
          <w:tcPr>
            <w:tcW w:w="814" w:type="dxa"/>
          </w:tcPr>
          <w:p w:rsidR="00023B65" w:rsidRPr="0027586C" w:rsidRDefault="00023B65" w:rsidP="00820D85">
            <w:pPr>
              <w:ind w:firstLine="113"/>
              <w:jc w:val="center"/>
            </w:pPr>
          </w:p>
        </w:tc>
        <w:tc>
          <w:tcPr>
            <w:tcW w:w="1041" w:type="dxa"/>
          </w:tcPr>
          <w:p w:rsidR="00023B65" w:rsidRPr="0027586C" w:rsidRDefault="00023B65" w:rsidP="00820D85">
            <w:pPr>
              <w:ind w:firstLine="113"/>
              <w:jc w:val="center"/>
            </w:pPr>
          </w:p>
        </w:tc>
      </w:tr>
    </w:tbl>
    <w:p w:rsidR="00023B65" w:rsidRDefault="00023B65" w:rsidP="00023B65">
      <w:pPr>
        <w:spacing w:line="218" w:lineRule="exact"/>
        <w:jc w:val="center"/>
      </w:pPr>
    </w:p>
    <w:p w:rsidR="00023B65" w:rsidRDefault="00023B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23B65" w:rsidRDefault="00023B65" w:rsidP="00023B65">
      <w:pPr>
        <w:spacing w:line="218" w:lineRule="exact"/>
        <w:jc w:val="center"/>
        <w:sectPr w:rsidR="00023B65" w:rsidSect="006969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caps/>
        </w:rPr>
      </w:pPr>
      <w:r w:rsidRPr="00C95490">
        <w:rPr>
          <w:b/>
          <w:bCs/>
          <w:caps/>
        </w:rPr>
        <w:lastRenderedPageBreak/>
        <w:t xml:space="preserve">4. условия реализации  </w:t>
      </w:r>
      <w:r w:rsidR="0069691C">
        <w:rPr>
          <w:b/>
          <w:bCs/>
          <w:caps/>
        </w:rPr>
        <w:t>междисциплинарного курса</w:t>
      </w:r>
    </w:p>
    <w:p w:rsidR="00023B65" w:rsidRPr="00C95490" w:rsidRDefault="00023B65" w:rsidP="00023B65">
      <w:pPr>
        <w:ind w:firstLine="113"/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rPr>
          <w:b/>
          <w:bCs/>
        </w:rPr>
      </w:pPr>
      <w:r w:rsidRPr="00C95490">
        <w:rPr>
          <w:b/>
          <w:bCs/>
        </w:rPr>
        <w:t>4.1. Требования к минимальному материально-техническому обеспечению</w:t>
      </w:r>
    </w:p>
    <w:p w:rsidR="00023B65" w:rsidRPr="00C95490" w:rsidRDefault="00023B65" w:rsidP="00023B65">
      <w:pPr>
        <w:pStyle w:val="Style24"/>
        <w:widowControl/>
        <w:suppressAutoHyphens/>
        <w:spacing w:line="240" w:lineRule="auto"/>
        <w:ind w:firstLine="709"/>
        <w:rPr>
          <w:rStyle w:val="FontStyle87"/>
        </w:rPr>
      </w:pPr>
      <w:r w:rsidRPr="00C95490">
        <w:t>Для реализации профессионального модуля имеется учебный кабинет: «Ин</w:t>
      </w:r>
      <w:r w:rsidRPr="00C95490">
        <w:rPr>
          <w:rStyle w:val="FontStyle87"/>
        </w:rPr>
        <w:t>форматики, информационных технологий»</w:t>
      </w:r>
    </w:p>
    <w:p w:rsidR="00023B65" w:rsidRPr="00C95490" w:rsidRDefault="00023B65" w:rsidP="00023B65">
      <w:pPr>
        <w:pStyle w:val="Style24"/>
        <w:widowControl/>
        <w:suppressAutoHyphens/>
        <w:spacing w:line="240" w:lineRule="auto"/>
        <w:ind w:left="715" w:firstLine="0"/>
        <w:jc w:val="left"/>
      </w:pPr>
      <w:r w:rsidRPr="00C95490">
        <w:rPr>
          <w:bCs/>
        </w:rPr>
        <w:t xml:space="preserve">Оборудование учебного кабинета и рабочих мест кабинета: 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 xml:space="preserve">автоматизированное рабочее место преподавателя, включающее: компьютер с подключением к Интернету, принтеры, </w:t>
      </w:r>
      <w:proofErr w:type="spellStart"/>
      <w:r w:rsidRPr="00C95490">
        <w:t>мультимедийный</w:t>
      </w:r>
      <w:proofErr w:type="spellEnd"/>
      <w:r w:rsidRPr="00C95490">
        <w:t xml:space="preserve"> проектор, программное обеспечение общего и профессионального назначения, комплект учебно-справочной документации;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 xml:space="preserve">автоматизированные рабочие места учащихся, включающие: </w:t>
      </w:r>
      <w:proofErr w:type="spellStart"/>
      <w:r w:rsidRPr="00C95490">
        <w:t>мультимедийный</w:t>
      </w:r>
      <w:proofErr w:type="spellEnd"/>
      <w:r w:rsidRPr="00C95490">
        <w:t xml:space="preserve"> компьютер с подключением к Интернету, программное обеспечение общего и профессионального назначения;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>комплект учебно-методической документации;</w:t>
      </w:r>
    </w:p>
    <w:p w:rsidR="00023B65" w:rsidRPr="00C95490" w:rsidRDefault="00023B65" w:rsidP="00023B65">
      <w:pPr>
        <w:pStyle w:val="2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both"/>
      </w:pPr>
      <w:r w:rsidRPr="00C95490">
        <w:t>наглядные пособия.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C95490">
        <w:t xml:space="preserve">Профессиональный модуль включает обязательную учебную и производственную практики, которые проводятся как параллельно с теоретическими занятиями (рассредоточено), так и в специально выделенный период (концентрированно). 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C95490">
        <w:rPr>
          <w:bCs/>
        </w:rPr>
        <w:t>Технические средства обучения: аудиовизуальные, компьютерные и телекоммуникационные и т.п.</w:t>
      </w:r>
    </w:p>
    <w:p w:rsidR="00023B65" w:rsidRPr="00C95490" w:rsidRDefault="00023B65" w:rsidP="00023B65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C95490">
        <w:t>Оборудование и технологическое оснащение рабочих мест: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компьютеры (в комплекте - колонки)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наушники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proofErr w:type="spellStart"/>
      <w:r w:rsidRPr="00C95490">
        <w:rPr>
          <w:bCs/>
        </w:rPr>
        <w:t>мультимедийный</w:t>
      </w:r>
      <w:proofErr w:type="spellEnd"/>
      <w:r w:rsidRPr="00C95490">
        <w:rPr>
          <w:bCs/>
        </w:rPr>
        <w:t xml:space="preserve"> проектор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принтер (цветной и монохромный)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фотоаппарат</w:t>
      </w:r>
    </w:p>
    <w:p w:rsidR="00023B65" w:rsidRPr="00C95490" w:rsidRDefault="00023B65" w:rsidP="00023B65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</w:rPr>
      </w:pPr>
      <w:r w:rsidRPr="00C95490">
        <w:rPr>
          <w:bCs/>
        </w:rPr>
        <w:t>видеокамера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</w:rPr>
      </w:pP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rPr>
          <w:b/>
          <w:bCs/>
        </w:rPr>
      </w:pPr>
      <w:r w:rsidRPr="00C95490">
        <w:rPr>
          <w:b/>
          <w:bCs/>
        </w:rPr>
        <w:t>4.2. Информационное обеспечение обучения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b/>
          <w:bCs/>
        </w:rPr>
      </w:pPr>
      <w:r w:rsidRPr="00C954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23B65" w:rsidRPr="005D10F1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5D10F1">
        <w:rPr>
          <w:bCs/>
          <w:i/>
        </w:rPr>
        <w:t xml:space="preserve">Основные источники: </w:t>
      </w:r>
    </w:p>
    <w:p w:rsidR="00023B65" w:rsidRPr="00C753DF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>
        <w:t>Мезенцев К.Н. Автоматизированные информационные системы: учебник для студ. Учреждений сред. Проф. Образования / К.Н. Мезенцев. – М. : Издательский центр «Академия», 201</w:t>
      </w:r>
      <w:r w:rsidRPr="00C753DF">
        <w:t>5</w:t>
      </w:r>
      <w:r>
        <w:t xml:space="preserve">. – 176 с. </w:t>
      </w:r>
      <w:r>
        <w:rPr>
          <w:lang w:val="en-US"/>
        </w:rPr>
        <w:t>ISBN</w:t>
      </w:r>
      <w:r w:rsidRPr="00C753DF">
        <w:t xml:space="preserve"> 978-5-7695-6671-4</w:t>
      </w:r>
    </w:p>
    <w:p w:rsidR="00023B65" w:rsidRPr="00C753DF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>
        <w:t xml:space="preserve">Гребенюк Е.И. Технические средства информатизации : учебник для студ. Учреждений сред. Проф. Образования / Е. И. Гребенюк, Н. А. Гребенюк. – 6-е изд., перераб. и доп. – М. : Издательский цент «Академия», 2016. – 352 с. </w:t>
      </w:r>
      <w:r>
        <w:rPr>
          <w:lang w:val="en-US"/>
        </w:rPr>
        <w:t>ISBN</w:t>
      </w:r>
      <w:r>
        <w:t xml:space="preserve"> 978-5-7695-6740-7</w:t>
      </w:r>
    </w:p>
    <w:p w:rsidR="00023B65" w:rsidRPr="005D10F1" w:rsidRDefault="00023B65" w:rsidP="00023B65">
      <w:pPr>
        <w:widowControl/>
        <w:numPr>
          <w:ilvl w:val="0"/>
          <w:numId w:val="28"/>
        </w:numPr>
        <w:autoSpaceDE/>
        <w:autoSpaceDN/>
        <w:adjustRightInd/>
        <w:ind w:left="0" w:firstLine="426"/>
        <w:jc w:val="both"/>
      </w:pPr>
      <w:r w:rsidRPr="005D10F1">
        <w:rPr>
          <w:shd w:val="clear" w:color="auto" w:fill="FFFFFF"/>
        </w:rPr>
        <w:t>Исаченко О.В. Программное обеспечение компьютерных сетей : Учебное пособие / О.В. Исаченко. - М.: ИНФРА-М, 201</w:t>
      </w:r>
      <w:r>
        <w:rPr>
          <w:shd w:val="clear" w:color="auto" w:fill="FFFFFF"/>
        </w:rPr>
        <w:t>5</w:t>
      </w:r>
      <w:r w:rsidRPr="005D10F1">
        <w:rPr>
          <w:shd w:val="clear" w:color="auto" w:fill="FFFFFF"/>
        </w:rPr>
        <w:t>. - 117 с.: 60x90 1/16. - (Среднее профессиональное образование). (переплет) ISBN 978-5-16-004858-1</w:t>
      </w:r>
    </w:p>
    <w:p w:rsidR="00023B65" w:rsidRDefault="00023B65" w:rsidP="00023B65">
      <w:pPr>
        <w:rPr>
          <w:i/>
        </w:rPr>
      </w:pPr>
    </w:p>
    <w:p w:rsidR="00023B65" w:rsidRPr="005D10F1" w:rsidRDefault="00023B65" w:rsidP="00023B65">
      <w:pPr>
        <w:rPr>
          <w:i/>
        </w:rPr>
      </w:pPr>
      <w:r w:rsidRPr="005D10F1">
        <w:rPr>
          <w:i/>
        </w:rPr>
        <w:t xml:space="preserve">Дополнительные источники:  </w:t>
      </w:r>
    </w:p>
    <w:p w:rsidR="00023B65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  <w:r>
        <w:t xml:space="preserve">Л.Г. Гагарина Основы компьютерных сетей : учеб. Пособие / Б. Д. </w:t>
      </w:r>
      <w:proofErr w:type="spellStart"/>
      <w:r>
        <w:t>Виснадул</w:t>
      </w:r>
      <w:proofErr w:type="spellEnd"/>
      <w:r>
        <w:t xml:space="preserve">, С. А. </w:t>
      </w:r>
      <w:proofErr w:type="spellStart"/>
      <w:r>
        <w:t>Лупин</w:t>
      </w:r>
      <w:proofErr w:type="spellEnd"/>
      <w:r>
        <w:t xml:space="preserve">, С. В. Сидоров, П. Ю. </w:t>
      </w:r>
      <w:proofErr w:type="spellStart"/>
      <w:r>
        <w:t>Чумаченков</w:t>
      </w:r>
      <w:proofErr w:type="spellEnd"/>
      <w:r>
        <w:t>; под ред. Л. Г. Гагариной. – М. : ИД «ФОРУМ» : ИНФРА-М, 2009. – 272 с. : ил. – (Профессиональное образование).</w:t>
      </w:r>
    </w:p>
    <w:p w:rsidR="00023B65" w:rsidRDefault="00023B65" w:rsidP="00023B65">
      <w:pPr>
        <w:ind w:left="360"/>
        <w:jc w:val="both"/>
      </w:pPr>
      <w:r w:rsidRPr="00B936FA">
        <w:t>ISBN</w:t>
      </w:r>
      <w:r>
        <w:t xml:space="preserve"> 978-5-8199-0294-3 (ИД «ФОРУМ»)</w:t>
      </w:r>
    </w:p>
    <w:p w:rsidR="00023B65" w:rsidRDefault="00023B65" w:rsidP="00023B65">
      <w:pPr>
        <w:jc w:val="both"/>
      </w:pPr>
      <w:r>
        <w:t xml:space="preserve">      </w:t>
      </w:r>
      <w:r>
        <w:rPr>
          <w:lang w:val="en-US"/>
        </w:rPr>
        <w:t>ISBN</w:t>
      </w:r>
      <w:r>
        <w:t xml:space="preserve"> 978-5-16-002799-9 (ИНФРА-М)</w:t>
      </w:r>
    </w:p>
    <w:p w:rsidR="00023B65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  <w:proofErr w:type="spellStart"/>
      <w:r>
        <w:t>Партыка</w:t>
      </w:r>
      <w:proofErr w:type="spellEnd"/>
      <w:r>
        <w:t xml:space="preserve"> Т. Л., Попов И. И. Информационная безопасность : учебное пособие для студентов учреждений среднего профессионального образования. – 3-е изд., перераб. И доп. – М. : ФОРУМ, 2008. – 432 с. : ил. – (Профессиональное образование). </w:t>
      </w:r>
      <w:r>
        <w:rPr>
          <w:lang w:val="en-US"/>
        </w:rPr>
        <w:t>ISBN</w:t>
      </w:r>
      <w:r>
        <w:t xml:space="preserve"> 978-5-91134-246-3</w:t>
      </w:r>
    </w:p>
    <w:p w:rsidR="00023B65" w:rsidRPr="00D35C4A" w:rsidRDefault="00023B65" w:rsidP="00023B65">
      <w:pPr>
        <w:widowControl/>
        <w:numPr>
          <w:ilvl w:val="0"/>
          <w:numId w:val="30"/>
        </w:numPr>
        <w:autoSpaceDE/>
        <w:autoSpaceDN/>
        <w:adjustRightInd/>
      </w:pPr>
      <w:r>
        <w:t xml:space="preserve">Максимов Н. В., Попов И. И. Компьютерные сети : учебное </w:t>
      </w:r>
      <w:r w:rsidRPr="00D35C4A">
        <w:t xml:space="preserve">пособие для студентов учреждений среднего профессионального образования. – </w:t>
      </w:r>
      <w:r>
        <w:t>4</w:t>
      </w:r>
      <w:r w:rsidRPr="00D35C4A">
        <w:t>-е изд., перераб. И доп. – М. : ФОРУМ, 20</w:t>
      </w:r>
      <w:r>
        <w:t>10</w:t>
      </w:r>
      <w:r w:rsidRPr="00D35C4A">
        <w:t>. – 4</w:t>
      </w:r>
      <w:r>
        <w:t>64</w:t>
      </w:r>
      <w:r w:rsidRPr="00D35C4A">
        <w:t xml:space="preserve"> с. : ил. – (Профессиональное образование). ISBN 978-5-91</w:t>
      </w:r>
      <w:r>
        <w:t>1</w:t>
      </w:r>
      <w:r w:rsidRPr="00D35C4A">
        <w:t>34-2</w:t>
      </w:r>
      <w:r>
        <w:t>35</w:t>
      </w:r>
      <w:r w:rsidRPr="00D35C4A">
        <w:t>-</w:t>
      </w:r>
      <w:r>
        <w:t>7</w:t>
      </w:r>
    </w:p>
    <w:p w:rsidR="00023B65" w:rsidRPr="005D10F1" w:rsidRDefault="00023B65" w:rsidP="00023B65">
      <w:pPr>
        <w:widowControl/>
        <w:numPr>
          <w:ilvl w:val="0"/>
          <w:numId w:val="30"/>
        </w:numPr>
        <w:autoSpaceDE/>
        <w:autoSpaceDN/>
        <w:adjustRightInd/>
        <w:jc w:val="both"/>
      </w:pPr>
    </w:p>
    <w:p w:rsidR="00023B65" w:rsidRPr="005D10F1" w:rsidRDefault="00023B65" w:rsidP="00023B65">
      <w:pPr>
        <w:rPr>
          <w:i/>
        </w:rPr>
      </w:pPr>
      <w:r w:rsidRPr="005D10F1">
        <w:rPr>
          <w:i/>
        </w:rPr>
        <w:t xml:space="preserve">Интернет-ресурсы: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Единая коллекция цифровых образовательных ресурсов [Электронный ресурс]: http://school-collection.edu.ru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Каталог образовательных </w:t>
      </w:r>
      <w:proofErr w:type="spellStart"/>
      <w:r w:rsidRPr="005D10F1">
        <w:t>интернет-ресурсов</w:t>
      </w:r>
      <w:proofErr w:type="spellEnd"/>
      <w:r w:rsidRPr="005D10F1">
        <w:t xml:space="preserve"> [Электронный ресурс]: http://www.edu.ru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Научная </w:t>
      </w:r>
      <w:proofErr w:type="spellStart"/>
      <w:r w:rsidRPr="005D10F1">
        <w:t>онлайн-библиотека</w:t>
      </w:r>
      <w:proofErr w:type="spellEnd"/>
      <w:r w:rsidRPr="005D10F1">
        <w:t xml:space="preserve"> </w:t>
      </w:r>
      <w:proofErr w:type="spellStart"/>
      <w:r w:rsidRPr="005D10F1">
        <w:t>Порталус</w:t>
      </w:r>
      <w:proofErr w:type="spellEnd"/>
      <w:r w:rsidRPr="005D10F1">
        <w:t xml:space="preserve"> [Электронный ресурс]: http://www.portalus.ru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Научная электронная библиотека </w:t>
      </w:r>
      <w:proofErr w:type="spellStart"/>
      <w:r w:rsidRPr="005D10F1">
        <w:t>eLIBRARY.RU</w:t>
      </w:r>
      <w:proofErr w:type="spellEnd"/>
      <w:r w:rsidRPr="005D10F1">
        <w:t xml:space="preserve"> [Электронный ресурс]: http://elibrary.ru/defaultx.asp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lastRenderedPageBreak/>
        <w:t xml:space="preserve">Федеральный портал Российское образование [Электронный ресурс]: http://www.edu.ru/index.php?page_id=242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>Электронные издания учебного назначения. Термины и определения [Электронный ресурс]: Режим доступа: http: //</w:t>
      </w:r>
      <w:proofErr w:type="spellStart"/>
      <w:r w:rsidRPr="005D10F1">
        <w:t>ofap.ulstu.ru</w:t>
      </w:r>
      <w:proofErr w:type="spellEnd"/>
      <w:r w:rsidRPr="005D10F1">
        <w:t>/</w:t>
      </w:r>
      <w:proofErr w:type="spellStart"/>
      <w:r w:rsidRPr="005D10F1">
        <w:t>ivk</w:t>
      </w:r>
      <w:proofErr w:type="spellEnd"/>
      <w:r w:rsidRPr="005D10F1">
        <w:t xml:space="preserve">/STP-1-02.doc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Информационно-коммуникационные технологии в педагогическом образовании. </w:t>
      </w:r>
      <w:r w:rsidRPr="005D10F1">
        <w:rPr>
          <w:bCs/>
        </w:rPr>
        <w:t xml:space="preserve">Электронный научный журнал </w:t>
      </w:r>
      <w:r w:rsidRPr="005D10F1">
        <w:t xml:space="preserve">[Электронный ресурс]: http://journal.kuzspa.ru/articles/55/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Научно-практический журнал "ПРИКЛАДНАЯ ИНФОРМАТИКА"  [Электронный ресурс]: http://www.marketds.ru/?sect=journal&amp;id=informatics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Архитектура персонального компьютера [Электронный ресурс]: http://imcs.dvgu.ru/lib/eastprog/architecture.html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Информатика и ИКТ [Электронный ресурс]: http://www.sch980.edusite.ru/informatika/p14aa1.html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Свободная библиотека </w:t>
      </w:r>
      <w:proofErr w:type="spellStart"/>
      <w:r w:rsidRPr="005D10F1">
        <w:t>ВикипедиЯ</w:t>
      </w:r>
      <w:proofErr w:type="spellEnd"/>
      <w:r w:rsidRPr="005D10F1">
        <w:t xml:space="preserve"> [Электронный ресурс]: http://ru.wikipedia.org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Обучающий комплекс для изучения электронных таблиц Excel [Электронный ресурс]: http://mymark.narod.ru/xls/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Интернет Университет Информационных технологий [Электронный ресурс]: http://www.intuit.ru/department/se/vba2000/ </w:t>
      </w:r>
    </w:p>
    <w:p w:rsidR="00023B65" w:rsidRPr="005D10F1" w:rsidRDefault="00023B65" w:rsidP="00023B65">
      <w:pPr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</w:pPr>
      <w:r w:rsidRPr="005D10F1">
        <w:t xml:space="preserve">Операционные системы  v.2.0 [Электронный ресурс]: http://education.aspu.ru/view.php?olif=gl2 </w:t>
      </w:r>
    </w:p>
    <w:p w:rsidR="00023B65" w:rsidRPr="005D10F1" w:rsidRDefault="00023B65" w:rsidP="00023B65">
      <w:pPr>
        <w:spacing w:after="120"/>
        <w:ind w:left="360"/>
      </w:pPr>
    </w:p>
    <w:p w:rsidR="00023B65" w:rsidRPr="005D10F1" w:rsidRDefault="00023B65" w:rsidP="00023B65">
      <w:pPr>
        <w:rPr>
          <w:b/>
        </w:rPr>
      </w:pPr>
      <w:r w:rsidRPr="005D10F1">
        <w:rPr>
          <w:b/>
        </w:rPr>
        <w:t>4.3. Общие требования к организации образовательного процесса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3931C2">
        <w:t>Изучение ПМ проходит рассредоточено одновременно с освоением основной профессионал</w:t>
      </w:r>
      <w:r>
        <w:t>ьной образовательной программы С</w:t>
      </w:r>
      <w:r w:rsidRPr="003931C2">
        <w:t>ПО.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</w:rPr>
      </w:pPr>
      <w:r w:rsidRPr="003931C2">
        <w:rPr>
          <w:bCs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3931C2">
        <w:t>учебной практики для получения первичных профессиональных навыков</w:t>
      </w:r>
      <w:r w:rsidRPr="003931C2">
        <w:rPr>
          <w:bCs/>
        </w:rPr>
        <w:t>.</w:t>
      </w:r>
    </w:p>
    <w:p w:rsidR="00023B65" w:rsidRPr="003931C2" w:rsidRDefault="00023B65" w:rsidP="00023B65">
      <w:pPr>
        <w:suppressAutoHyphens/>
        <w:ind w:firstLine="720"/>
        <w:jc w:val="both"/>
        <w:rPr>
          <w:bCs/>
        </w:rPr>
      </w:pPr>
      <w:r w:rsidRPr="003931C2">
        <w:t xml:space="preserve">По завершению освоения </w:t>
      </w:r>
      <w:r w:rsidRPr="003931C2">
        <w:rPr>
          <w:bCs/>
        </w:rPr>
        <w:t>профессионального модуля</w:t>
      </w:r>
      <w:r w:rsidRPr="003931C2">
        <w:t xml:space="preserve"> ПМ.0</w:t>
      </w:r>
      <w:r>
        <w:t>2</w:t>
      </w:r>
      <w:r w:rsidRPr="003931C2">
        <w:t xml:space="preserve"> проводиться </w:t>
      </w:r>
      <w:r w:rsidRPr="003931C2">
        <w:rPr>
          <w:bCs/>
        </w:rPr>
        <w:t>комплексный экзамен.</w:t>
      </w:r>
    </w:p>
    <w:p w:rsidR="00023B65" w:rsidRPr="003931C2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Style w:val="FontStyle87"/>
        </w:rPr>
      </w:pPr>
      <w:r w:rsidRPr="003931C2">
        <w:rPr>
          <w:bCs/>
        </w:rPr>
        <w:t xml:space="preserve">При подготовке к комплексному экзамену обучающимся оказываются консультации. </w:t>
      </w:r>
    </w:p>
    <w:p w:rsidR="00023B65" w:rsidRPr="005D10F1" w:rsidRDefault="00023B65" w:rsidP="00023B65">
      <w:pPr>
        <w:rPr>
          <w:b/>
          <w:caps/>
        </w:rPr>
      </w:pPr>
    </w:p>
    <w:p w:rsidR="00023B65" w:rsidRPr="00C95490" w:rsidRDefault="00023B65" w:rsidP="00023B65">
      <w:pPr>
        <w:ind w:firstLine="113"/>
      </w:pPr>
    </w:p>
    <w:p w:rsidR="00023B65" w:rsidRDefault="00023B65" w:rsidP="00023B6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23B65" w:rsidRPr="00C95490" w:rsidRDefault="00023B65" w:rsidP="0002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center"/>
        <w:rPr>
          <w:b/>
          <w:bCs/>
          <w:caps/>
        </w:rPr>
      </w:pPr>
      <w:r w:rsidRPr="00C95490">
        <w:rPr>
          <w:b/>
          <w:bCs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"/>
        <w:jc w:val="both"/>
        <w:rPr>
          <w:i/>
          <w:iCs/>
        </w:rPr>
      </w:pPr>
    </w:p>
    <w:tbl>
      <w:tblPr>
        <w:tblW w:w="9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4961"/>
        <w:gridCol w:w="2097"/>
      </w:tblGrid>
      <w:tr w:rsidR="00023B65" w:rsidRPr="00C95490" w:rsidTr="00820D85">
        <w:tc>
          <w:tcPr>
            <w:tcW w:w="2908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Результаты</w:t>
            </w:r>
          </w:p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</w:pPr>
            <w:r w:rsidRPr="00C95490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023B65" w:rsidRPr="00C95490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C95490">
              <w:rPr>
                <w:b/>
                <w:bCs/>
              </w:rPr>
              <w:t>Формы и методы контроля и оценки</w:t>
            </w: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-3"/>
              </w:rPr>
              <w:t xml:space="preserve">ПК 2.1 </w:t>
            </w:r>
            <w:r w:rsidRPr="00C95490">
              <w:rPr>
                <w:spacing w:val="-3"/>
              </w:rPr>
              <w:t>Участвовать в разработке технического задания.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>- разрабатывает техническое задание в соответствии с потребностями заказчика;</w:t>
            </w:r>
          </w:p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 xml:space="preserve"> - решение ситуационных задач ориентированных на математическую и информационную постановку задач по обработке информации, использование алгоритмов обработки информации для раз- личных приложений;</w:t>
            </w:r>
          </w:p>
          <w:p w:rsidR="00023B65" w:rsidRPr="00C95490" w:rsidRDefault="00023B65" w:rsidP="0082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13"/>
            </w:pPr>
            <w:r w:rsidRPr="00C95490">
              <w:t>- выполнение заданий, направленных на демонстрацию умений решать прикладные вопросы интеллектуальных систем с использованием, статических экспертных систем, экспертных систем реального времени.</w:t>
            </w:r>
          </w:p>
        </w:tc>
        <w:tc>
          <w:tcPr>
            <w:tcW w:w="2097" w:type="dxa"/>
            <w:vMerge w:val="restart"/>
          </w:tcPr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Текущий контроль в форме: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- защиты практических занятий;</w:t>
            </w:r>
          </w:p>
          <w:p w:rsidR="00023B65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тестовых заданий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  <w:r>
              <w:rPr>
                <w:bCs/>
                <w:i/>
              </w:rPr>
              <w:t>- устных опросов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Зачеты по производственной практике и по каждому из разделов профессионального модуля.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5D10F1" w:rsidRDefault="00023B65" w:rsidP="00820D85">
            <w:pPr>
              <w:rPr>
                <w:bCs/>
                <w:i/>
              </w:rPr>
            </w:pPr>
            <w:r w:rsidRPr="005D10F1">
              <w:rPr>
                <w:bCs/>
                <w:i/>
              </w:rPr>
              <w:t>Комплексный экзамен по профессиональному модулю.</w:t>
            </w:r>
          </w:p>
          <w:p w:rsidR="00023B65" w:rsidRPr="005D10F1" w:rsidRDefault="00023B65" w:rsidP="00820D85">
            <w:pPr>
              <w:rPr>
                <w:bCs/>
                <w:i/>
              </w:rPr>
            </w:pPr>
          </w:p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12"/>
              </w:rPr>
              <w:t xml:space="preserve">ПК.2.2 </w:t>
            </w:r>
            <w:r w:rsidRPr="00C95490">
              <w:rPr>
                <w:spacing w:val="12"/>
              </w:rPr>
              <w:t xml:space="preserve">Программировать в соответствии с требованиями </w:t>
            </w:r>
            <w:r w:rsidRPr="00C95490">
              <w:rPr>
                <w:spacing w:val="-2"/>
              </w:rPr>
              <w:t>технического задания.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 xml:space="preserve">- выполнение заданий по разработке ИС с использованием языков структурного, </w:t>
            </w:r>
            <w:proofErr w:type="spellStart"/>
            <w:r w:rsidRPr="00C95490">
              <w:t>объектно</w:t>
            </w:r>
            <w:proofErr w:type="spellEnd"/>
            <w:r w:rsidRPr="00C95490">
              <w:t>- ориентированного программирования и языка сценариев для создания независимых программ в соответствии с требованиями технического задания;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 xml:space="preserve"> - выполнение заданий по разработке графического интерфейса приложения; 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 xml:space="preserve">- решение ситуационных задач по созданию проекта по разработке приложения и формулирование его задачи; </w:t>
            </w:r>
          </w:p>
          <w:p w:rsidR="00023B65" w:rsidRPr="00C95490" w:rsidRDefault="00023B65" w:rsidP="00820D85">
            <w:pPr>
              <w:ind w:firstLine="113"/>
            </w:pPr>
            <w:r w:rsidRPr="00C95490">
              <w:t>- выполнение заданий по управлению проектом с использованием инструментальных средств.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4"/>
              </w:rPr>
              <w:t xml:space="preserve">ПК.2.3 </w:t>
            </w:r>
            <w:r w:rsidRPr="00C95490">
              <w:rPr>
                <w:spacing w:val="4"/>
              </w:rPr>
              <w:t xml:space="preserve">Применять методики тестирования разрабатываемых </w:t>
            </w:r>
            <w:r w:rsidRPr="00C95490">
              <w:rPr>
                <w:spacing w:val="-4"/>
              </w:rPr>
              <w:t>приложений.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>- решение ситуационных задач по проведение тестирования разрабатываемого приложения в соответствии с требованиями технического задания;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 w:rsidRPr="00C95490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ПК.2.4 </w:t>
            </w:r>
            <w:r w:rsidRPr="00C95490">
              <w:rPr>
                <w:spacing w:val="-3"/>
              </w:rPr>
              <w:t>Формировать отчетную документацию по результатам работ.</w:t>
            </w:r>
          </w:p>
        </w:tc>
        <w:tc>
          <w:tcPr>
            <w:tcW w:w="4961" w:type="dxa"/>
            <w:vMerge w:val="restart"/>
          </w:tcPr>
          <w:p w:rsidR="00023B65" w:rsidRPr="00C95490" w:rsidRDefault="00023B65" w:rsidP="00820D85">
            <w:pPr>
              <w:ind w:firstLine="113"/>
            </w:pPr>
            <w:r w:rsidRPr="00C95490">
              <w:t>- выполнение заданий по разработке, оформлению и формированию отчетной документации по результатам работ в соответствии с необходимыми нормативными правилами и стандартами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rPr>
                <w:spacing w:val="10"/>
              </w:rPr>
              <w:t xml:space="preserve">ПК 2.5 </w:t>
            </w:r>
            <w:r w:rsidRPr="00C95490">
              <w:rPr>
                <w:spacing w:val="10"/>
              </w:rPr>
              <w:t xml:space="preserve">Оформлять программную документацию в соответствии </w:t>
            </w:r>
            <w:r w:rsidRPr="00C95490">
              <w:rPr>
                <w:spacing w:val="-2"/>
              </w:rPr>
              <w:t>с принятыми стандартами.</w:t>
            </w:r>
          </w:p>
        </w:tc>
        <w:tc>
          <w:tcPr>
            <w:tcW w:w="4961" w:type="dxa"/>
            <w:vMerge/>
          </w:tcPr>
          <w:p w:rsidR="00023B65" w:rsidRPr="00C95490" w:rsidRDefault="00023B65" w:rsidP="00820D85">
            <w:pPr>
              <w:ind w:firstLine="113"/>
            </w:pP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  <w:tr w:rsidR="00023B65" w:rsidRPr="00C95490" w:rsidTr="00820D85">
        <w:trPr>
          <w:trHeight w:val="637"/>
        </w:trPr>
        <w:tc>
          <w:tcPr>
            <w:tcW w:w="2908" w:type="dxa"/>
          </w:tcPr>
          <w:p w:rsidR="00023B65" w:rsidRPr="00C95490" w:rsidRDefault="00023B65" w:rsidP="00820D85">
            <w:pPr>
              <w:ind w:firstLine="113"/>
            </w:pPr>
            <w:r>
              <w:t xml:space="preserve">ПК 2.6 </w:t>
            </w:r>
            <w:r w:rsidRPr="00C95490">
              <w:t xml:space="preserve">Использовать критерии оценки качества и надежности </w:t>
            </w:r>
            <w:r w:rsidRPr="00C95490">
              <w:rPr>
                <w:spacing w:val="-1"/>
              </w:rPr>
              <w:t>функционирования информационной системы.</w:t>
            </w:r>
          </w:p>
        </w:tc>
        <w:tc>
          <w:tcPr>
            <w:tcW w:w="4961" w:type="dxa"/>
          </w:tcPr>
          <w:p w:rsidR="00023B65" w:rsidRPr="00C95490" w:rsidRDefault="00023B65" w:rsidP="00820D85">
            <w:pPr>
              <w:ind w:firstLine="113"/>
            </w:pPr>
            <w:r w:rsidRPr="00C95490">
              <w:t>- проведение оценки качества и надежности функционирования информационной системы в соответствии с заданными критериями</w:t>
            </w:r>
          </w:p>
        </w:tc>
        <w:tc>
          <w:tcPr>
            <w:tcW w:w="2097" w:type="dxa"/>
            <w:vMerge/>
          </w:tcPr>
          <w:p w:rsidR="00023B65" w:rsidRPr="00C95490" w:rsidRDefault="00023B65" w:rsidP="00820D85">
            <w:pPr>
              <w:ind w:firstLine="113"/>
              <w:jc w:val="both"/>
              <w:rPr>
                <w:iCs/>
              </w:rPr>
            </w:pPr>
          </w:p>
        </w:tc>
      </w:tr>
    </w:tbl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</w:pP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  <w:jc w:val="both"/>
      </w:pPr>
      <w:r w:rsidRPr="00C95490"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023B65" w:rsidRPr="00C95490" w:rsidRDefault="00023B65" w:rsidP="0002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"/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4678"/>
        <w:gridCol w:w="2273"/>
      </w:tblGrid>
      <w:tr w:rsidR="00023B65" w:rsidRPr="00897D81" w:rsidTr="00820D85">
        <w:tc>
          <w:tcPr>
            <w:tcW w:w="3403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Результаты</w:t>
            </w:r>
          </w:p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78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</w:pPr>
            <w:r w:rsidRPr="00897D8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273" w:type="dxa"/>
            <w:vAlign w:val="center"/>
          </w:tcPr>
          <w:p w:rsidR="00023B65" w:rsidRPr="00897D81" w:rsidRDefault="00023B65" w:rsidP="00820D85">
            <w:pPr>
              <w:ind w:firstLine="113"/>
              <w:jc w:val="center"/>
              <w:rPr>
                <w:b/>
                <w:bCs/>
              </w:rPr>
            </w:pPr>
            <w:r w:rsidRPr="00897D81">
              <w:rPr>
                <w:b/>
                <w:bCs/>
              </w:rPr>
              <w:t>Формы и методы контроля и оценки</w:t>
            </w: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проявление интереса к будущей профессии через повышение качества обучения по профессиональному модулю</w:t>
            </w:r>
          </w:p>
        </w:tc>
        <w:tc>
          <w:tcPr>
            <w:tcW w:w="2273" w:type="dxa"/>
            <w:vMerge w:val="restart"/>
          </w:tcPr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Текущий контроль в форме: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защиты практических занятий;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тестовых заданий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- устных опросов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 xml:space="preserve">Зачеты по </w:t>
            </w:r>
            <w:r w:rsidRPr="00897D81">
              <w:rPr>
                <w:bCs/>
                <w:i/>
              </w:rPr>
              <w:lastRenderedPageBreak/>
              <w:t>производственной практике и по каждому из разделов профессионального модуля.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rPr>
                <w:bCs/>
                <w:i/>
              </w:rPr>
            </w:pPr>
            <w:r w:rsidRPr="00897D81">
              <w:rPr>
                <w:bCs/>
                <w:i/>
              </w:rPr>
              <w:t>Комплексный экзамен по профессиональному модулю.</w:t>
            </w:r>
          </w:p>
          <w:p w:rsidR="00023B65" w:rsidRPr="00897D81" w:rsidRDefault="00023B65" w:rsidP="00820D85">
            <w:pPr>
              <w:rPr>
                <w:bCs/>
                <w:i/>
              </w:rPr>
            </w:pPr>
          </w:p>
          <w:p w:rsidR="00023B65" w:rsidRPr="00897D81" w:rsidRDefault="00023B65" w:rsidP="00820D85">
            <w:pPr>
              <w:ind w:firstLine="113"/>
            </w:pPr>
            <w:r w:rsidRPr="00897D81">
              <w:rPr>
                <w:i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ОК 2. Организовывать собственную деятельность, выбирать типовые методы и способы выполнения </w:t>
            </w:r>
            <w:r w:rsidRPr="00897D81"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lastRenderedPageBreak/>
              <w:t>- обоснование, выбор и применение методов и способов решения профессиональных задач в области информационных систем;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оценка эффективности и качества выполнения </w:t>
            </w:r>
            <w:r w:rsidRPr="00897D81">
              <w:lastRenderedPageBreak/>
              <w:t>профессиональных задач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способность принимать решения стандартных и нестандартных профессиональных задач в области информационных систем, способность нести за них ответственность; 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нахождение оптимальных решений в процессе разработки и обслуживания информационных систем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2213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</w:tcPr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- умение сформулировать направление (область) поиска информации в соответствии с поставленной задачей;</w:t>
            </w:r>
          </w:p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выполнение поиска по библиотечным каталогам и с помощью поисковых систем Internet;</w:t>
            </w:r>
          </w:p>
          <w:p w:rsidR="00023B65" w:rsidRPr="00897D81" w:rsidRDefault="00023B65" w:rsidP="00023B65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</w:pPr>
            <w:r w:rsidRPr="00897D81">
              <w:t>умение работать с учебно-методической литературой и электронными ресурсами;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знание основных источников информации по различным направлениям профессиональной деятельности.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демонстрация способности оформлять результаты самостоятельной работы в проектной деятельности с использованием ИКТ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разработка проектов в командах; 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взаимодействие с обучающимися, преподавателями и руководителями практик в ходе обучения и практики;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умение работать в группе;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наличие лидерских качеств;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>- участие в спортивно и культурно массовых мероприятиях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-проявление ответственности за результаты своей работы и работы других обучающихся;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– производить контроль качества выполненной работы и нести ответственность в рамках профессиональной компетентности;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самоанализ и коррекция результатов собственной работы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самостоятельный, профессионально-ориентированный выбор тематики курсовых, контрольных работ, рефератов, докладов; - организация самостоятельных занятий при изучении профессионального модуля.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/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 xml:space="preserve">- выполнение практических и лабораторных работ; курсовых работ, рефератов с учетом инноваций в области профессиональной деятельности; - анализ инноваций в области раз работки информационных </w:t>
            </w:r>
            <w:proofErr w:type="spellStart"/>
            <w:r w:rsidRPr="00897D81">
              <w:t>техно</w:t>
            </w:r>
            <w:proofErr w:type="spellEnd"/>
            <w:r w:rsidRPr="00897D81">
              <w:t xml:space="preserve"> логий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Cs/>
              </w:rPr>
            </w:pPr>
          </w:p>
        </w:tc>
      </w:tr>
      <w:tr w:rsidR="00023B65" w:rsidRPr="00897D81" w:rsidTr="00820D85">
        <w:trPr>
          <w:trHeight w:val="882"/>
        </w:trPr>
        <w:tc>
          <w:tcPr>
            <w:tcW w:w="3403" w:type="dxa"/>
          </w:tcPr>
          <w:p w:rsidR="00023B65" w:rsidRPr="00897D81" w:rsidRDefault="00023B65" w:rsidP="00820D85">
            <w:pPr>
              <w:ind w:firstLine="113"/>
            </w:pPr>
            <w:r w:rsidRPr="00897D81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8" w:type="dxa"/>
          </w:tcPr>
          <w:p w:rsidR="00023B65" w:rsidRPr="00897D81" w:rsidRDefault="00023B65" w:rsidP="00820D85">
            <w:pPr>
              <w:ind w:firstLine="113"/>
            </w:pPr>
            <w:r w:rsidRPr="00897D81">
              <w:t>- соблюдение техники безопасности;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соблюдение корпоративной этики (выполнение правил внутреннего распорядка);</w:t>
            </w:r>
          </w:p>
          <w:p w:rsidR="00023B65" w:rsidRPr="00897D81" w:rsidRDefault="00023B65" w:rsidP="00820D85">
            <w:pPr>
              <w:ind w:firstLine="113"/>
            </w:pPr>
            <w:r w:rsidRPr="00897D81">
              <w:t xml:space="preserve"> - ориентация на воинскую службу с учётом профессиональных знаний.</w:t>
            </w:r>
          </w:p>
        </w:tc>
        <w:tc>
          <w:tcPr>
            <w:tcW w:w="2273" w:type="dxa"/>
            <w:vMerge/>
          </w:tcPr>
          <w:p w:rsidR="00023B65" w:rsidRPr="00897D81" w:rsidRDefault="00023B65" w:rsidP="00820D85">
            <w:pPr>
              <w:ind w:firstLine="113"/>
              <w:rPr>
                <w:i/>
                <w:iCs/>
              </w:rPr>
            </w:pPr>
          </w:p>
        </w:tc>
      </w:tr>
    </w:tbl>
    <w:p w:rsidR="00D21903" w:rsidRDefault="00D21903" w:rsidP="00023B65">
      <w:pPr>
        <w:spacing w:line="218" w:lineRule="exact"/>
        <w:jc w:val="center"/>
      </w:pPr>
    </w:p>
    <w:sectPr w:rsidR="00D21903" w:rsidSect="00696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7C" w:rsidRDefault="00E4037C" w:rsidP="003F7C76">
      <w:r>
        <w:separator/>
      </w:r>
    </w:p>
  </w:endnote>
  <w:endnote w:type="continuationSeparator" w:id="0">
    <w:p w:rsidR="00E4037C" w:rsidRDefault="00E4037C" w:rsidP="003F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D2" w:rsidRDefault="00CC52BC" w:rsidP="00E71CA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424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45EB">
      <w:rPr>
        <w:rStyle w:val="a9"/>
        <w:noProof/>
      </w:rPr>
      <w:t>15</w:t>
    </w:r>
    <w:r>
      <w:rPr>
        <w:rStyle w:val="a9"/>
      </w:rPr>
      <w:fldChar w:fldCharType="end"/>
    </w:r>
  </w:p>
  <w:p w:rsidR="007D1AD2" w:rsidRDefault="00E4037C" w:rsidP="00855F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7C" w:rsidRDefault="00E4037C" w:rsidP="003F7C76">
      <w:r>
        <w:separator/>
      </w:r>
    </w:p>
  </w:footnote>
  <w:footnote w:type="continuationSeparator" w:id="0">
    <w:p w:rsidR="00E4037C" w:rsidRDefault="00E4037C" w:rsidP="003F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07B"/>
    <w:multiLevelType w:val="hybridMultilevel"/>
    <w:tmpl w:val="9B708634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02273372"/>
    <w:multiLevelType w:val="hybridMultilevel"/>
    <w:tmpl w:val="9E581D5E"/>
    <w:lvl w:ilvl="0" w:tplc="8F2E7CAC">
      <w:start w:val="1"/>
      <w:numFmt w:val="decimal"/>
      <w:lvlText w:val="%1."/>
      <w:lvlJc w:val="center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551218E"/>
    <w:multiLevelType w:val="hybridMultilevel"/>
    <w:tmpl w:val="C2F8244C"/>
    <w:lvl w:ilvl="0" w:tplc="8F2E7CA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C242FA"/>
    <w:multiLevelType w:val="hybridMultilevel"/>
    <w:tmpl w:val="4F9CADC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F7D58"/>
    <w:multiLevelType w:val="hybridMultilevel"/>
    <w:tmpl w:val="1BF2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944"/>
    <w:multiLevelType w:val="hybridMultilevel"/>
    <w:tmpl w:val="D88E78B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9394E"/>
    <w:multiLevelType w:val="hybridMultilevel"/>
    <w:tmpl w:val="32D2281C"/>
    <w:lvl w:ilvl="0" w:tplc="55809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35F442C2">
      <w:start w:val="1"/>
      <w:numFmt w:val="bullet"/>
      <w:lvlText w:val=""/>
      <w:lvlJc w:val="left"/>
      <w:pPr>
        <w:tabs>
          <w:tab w:val="num" w:pos="340"/>
        </w:tabs>
        <w:ind w:left="57" w:firstLine="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C6CA1"/>
    <w:multiLevelType w:val="hybridMultilevel"/>
    <w:tmpl w:val="3D0A0FD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6B7E97"/>
    <w:multiLevelType w:val="hybridMultilevel"/>
    <w:tmpl w:val="2C8A01D4"/>
    <w:lvl w:ilvl="0" w:tplc="8F2E7CA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573C62"/>
    <w:multiLevelType w:val="hybridMultilevel"/>
    <w:tmpl w:val="760287D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397EBF"/>
    <w:multiLevelType w:val="hybridMultilevel"/>
    <w:tmpl w:val="62026558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>
    <w:nsid w:val="2AF24089"/>
    <w:multiLevelType w:val="hybridMultilevel"/>
    <w:tmpl w:val="221015B8"/>
    <w:lvl w:ilvl="0" w:tplc="B8B0EEF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2DD625B0"/>
    <w:multiLevelType w:val="hybridMultilevel"/>
    <w:tmpl w:val="21F65918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6A7428"/>
    <w:multiLevelType w:val="hybridMultilevel"/>
    <w:tmpl w:val="8AA2CCCA"/>
    <w:lvl w:ilvl="0" w:tplc="43D82452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8C6617"/>
    <w:multiLevelType w:val="hybridMultilevel"/>
    <w:tmpl w:val="94FABF1A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5478C2"/>
    <w:multiLevelType w:val="hybridMultilevel"/>
    <w:tmpl w:val="8AD69708"/>
    <w:lvl w:ilvl="0" w:tplc="896C655C">
      <w:start w:val="1"/>
      <w:numFmt w:val="decimal"/>
      <w:lvlText w:val="%1."/>
      <w:lvlJc w:val="left"/>
      <w:pPr>
        <w:ind w:left="241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F2AE8BA">
      <w:numFmt w:val="none"/>
      <w:lvlText w:val=""/>
      <w:lvlJc w:val="left"/>
      <w:pPr>
        <w:tabs>
          <w:tab w:val="num" w:pos="360"/>
        </w:tabs>
      </w:pPr>
    </w:lvl>
    <w:lvl w:ilvl="2" w:tplc="A9FCA33C">
      <w:numFmt w:val="none"/>
      <w:lvlText w:val=""/>
      <w:lvlJc w:val="left"/>
      <w:pPr>
        <w:tabs>
          <w:tab w:val="num" w:pos="360"/>
        </w:tabs>
      </w:pPr>
    </w:lvl>
    <w:lvl w:ilvl="3" w:tplc="BB4A9F0E">
      <w:numFmt w:val="bullet"/>
      <w:lvlText w:val="•"/>
      <w:lvlJc w:val="left"/>
      <w:pPr>
        <w:ind w:left="4176" w:hanging="850"/>
      </w:pPr>
      <w:rPr>
        <w:rFonts w:hint="default"/>
      </w:rPr>
    </w:lvl>
    <w:lvl w:ilvl="4" w:tplc="8696C9D2">
      <w:numFmt w:val="bullet"/>
      <w:lvlText w:val="•"/>
      <w:lvlJc w:val="left"/>
      <w:pPr>
        <w:ind w:left="5014" w:hanging="850"/>
      </w:pPr>
      <w:rPr>
        <w:rFonts w:hint="default"/>
      </w:rPr>
    </w:lvl>
    <w:lvl w:ilvl="5" w:tplc="FDEA8860">
      <w:numFmt w:val="bullet"/>
      <w:lvlText w:val="•"/>
      <w:lvlJc w:val="left"/>
      <w:pPr>
        <w:ind w:left="5853" w:hanging="850"/>
      </w:pPr>
      <w:rPr>
        <w:rFonts w:hint="default"/>
      </w:rPr>
    </w:lvl>
    <w:lvl w:ilvl="6" w:tplc="72BC19CE">
      <w:numFmt w:val="bullet"/>
      <w:lvlText w:val="•"/>
      <w:lvlJc w:val="left"/>
      <w:pPr>
        <w:ind w:left="6691" w:hanging="850"/>
      </w:pPr>
      <w:rPr>
        <w:rFonts w:hint="default"/>
      </w:rPr>
    </w:lvl>
    <w:lvl w:ilvl="7" w:tplc="48E87908">
      <w:numFmt w:val="bullet"/>
      <w:lvlText w:val="•"/>
      <w:lvlJc w:val="left"/>
      <w:pPr>
        <w:ind w:left="7529" w:hanging="850"/>
      </w:pPr>
      <w:rPr>
        <w:rFonts w:hint="default"/>
      </w:rPr>
    </w:lvl>
    <w:lvl w:ilvl="8" w:tplc="C32047E4">
      <w:numFmt w:val="bullet"/>
      <w:lvlText w:val="•"/>
      <w:lvlJc w:val="left"/>
      <w:pPr>
        <w:ind w:left="8367" w:hanging="850"/>
      </w:pPr>
      <w:rPr>
        <w:rFonts w:hint="default"/>
      </w:rPr>
    </w:lvl>
  </w:abstractNum>
  <w:abstractNum w:abstractNumId="16">
    <w:nsid w:val="3E9806F4"/>
    <w:multiLevelType w:val="hybridMultilevel"/>
    <w:tmpl w:val="3D0A0FD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B67EDD"/>
    <w:multiLevelType w:val="hybridMultilevel"/>
    <w:tmpl w:val="62026558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>
    <w:nsid w:val="434447A9"/>
    <w:multiLevelType w:val="hybridMultilevel"/>
    <w:tmpl w:val="075477C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723326"/>
    <w:multiLevelType w:val="hybridMultilevel"/>
    <w:tmpl w:val="C1263FD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E90CFF"/>
    <w:multiLevelType w:val="hybridMultilevel"/>
    <w:tmpl w:val="40CC5304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F14D24"/>
    <w:multiLevelType w:val="multilevel"/>
    <w:tmpl w:val="4C6A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7FF7"/>
    <w:multiLevelType w:val="hybridMultilevel"/>
    <w:tmpl w:val="6136DCB4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4C4378"/>
    <w:multiLevelType w:val="hybridMultilevel"/>
    <w:tmpl w:val="0DFCB906"/>
    <w:lvl w:ilvl="0" w:tplc="8F2E7CAC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F90FE0"/>
    <w:multiLevelType w:val="hybridMultilevel"/>
    <w:tmpl w:val="06D22756"/>
    <w:lvl w:ilvl="0" w:tplc="43D82452">
      <w:start w:val="1"/>
      <w:numFmt w:val="decimal"/>
      <w:lvlText w:val="%1."/>
      <w:lvlJc w:val="righ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>
    <w:nsid w:val="57B57D87"/>
    <w:multiLevelType w:val="multilevel"/>
    <w:tmpl w:val="D52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C07B5"/>
    <w:multiLevelType w:val="hybridMultilevel"/>
    <w:tmpl w:val="9F88AAD2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15D8E"/>
    <w:multiLevelType w:val="hybridMultilevel"/>
    <w:tmpl w:val="DB76E06C"/>
    <w:lvl w:ilvl="0" w:tplc="2FA8A4C2">
      <w:start w:val="1"/>
      <w:numFmt w:val="decimal"/>
      <w:lvlText w:val="%1."/>
      <w:lvlJc w:val="right"/>
      <w:pPr>
        <w:ind w:left="111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>
    <w:nsid w:val="5D7470C6"/>
    <w:multiLevelType w:val="hybridMultilevel"/>
    <w:tmpl w:val="61B4B428"/>
    <w:lvl w:ilvl="0" w:tplc="837A78F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FC84268"/>
    <w:multiLevelType w:val="hybridMultilevel"/>
    <w:tmpl w:val="154EAC62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A2454A"/>
    <w:multiLevelType w:val="hybridMultilevel"/>
    <w:tmpl w:val="3B9EA17A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FE0367"/>
    <w:multiLevelType w:val="hybridMultilevel"/>
    <w:tmpl w:val="4BB6DBB6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317517"/>
    <w:multiLevelType w:val="hybridMultilevel"/>
    <w:tmpl w:val="72024068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83733B"/>
    <w:multiLevelType w:val="hybridMultilevel"/>
    <w:tmpl w:val="9EB4DB00"/>
    <w:lvl w:ilvl="0" w:tplc="2FA8A4C2">
      <w:start w:val="1"/>
      <w:numFmt w:val="decimal"/>
      <w:lvlText w:val="%1."/>
      <w:lvlJc w:val="righ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717D9D"/>
    <w:multiLevelType w:val="hybridMultilevel"/>
    <w:tmpl w:val="CA5816E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13"/>
  </w:num>
  <w:num w:numId="5">
    <w:abstractNumId w:val="5"/>
  </w:num>
  <w:num w:numId="6">
    <w:abstractNumId w:val="22"/>
  </w:num>
  <w:num w:numId="7">
    <w:abstractNumId w:val="9"/>
  </w:num>
  <w:num w:numId="8">
    <w:abstractNumId w:val="32"/>
  </w:num>
  <w:num w:numId="9">
    <w:abstractNumId w:val="30"/>
  </w:num>
  <w:num w:numId="10">
    <w:abstractNumId w:val="33"/>
  </w:num>
  <w:num w:numId="11">
    <w:abstractNumId w:val="31"/>
  </w:num>
  <w:num w:numId="12">
    <w:abstractNumId w:val="20"/>
  </w:num>
  <w:num w:numId="13">
    <w:abstractNumId w:val="29"/>
  </w:num>
  <w:num w:numId="14">
    <w:abstractNumId w:val="18"/>
  </w:num>
  <w:num w:numId="15">
    <w:abstractNumId w:val="19"/>
  </w:num>
  <w:num w:numId="16">
    <w:abstractNumId w:val="7"/>
  </w:num>
  <w:num w:numId="17">
    <w:abstractNumId w:val="16"/>
  </w:num>
  <w:num w:numId="18">
    <w:abstractNumId w:val="27"/>
  </w:num>
  <w:num w:numId="19">
    <w:abstractNumId w:val="34"/>
  </w:num>
  <w:num w:numId="20">
    <w:abstractNumId w:val="24"/>
  </w:num>
  <w:num w:numId="21">
    <w:abstractNumId w:val="1"/>
  </w:num>
  <w:num w:numId="22">
    <w:abstractNumId w:val="0"/>
  </w:num>
  <w:num w:numId="23">
    <w:abstractNumId w:val="10"/>
  </w:num>
  <w:num w:numId="24">
    <w:abstractNumId w:val="17"/>
  </w:num>
  <w:num w:numId="25">
    <w:abstractNumId w:val="11"/>
  </w:num>
  <w:num w:numId="26">
    <w:abstractNumId w:val="26"/>
  </w:num>
  <w:num w:numId="27">
    <w:abstractNumId w:val="3"/>
  </w:num>
  <w:num w:numId="28">
    <w:abstractNumId w:val="21"/>
  </w:num>
  <w:num w:numId="29">
    <w:abstractNumId w:val="25"/>
  </w:num>
  <w:num w:numId="30">
    <w:abstractNumId w:val="4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F"/>
    <w:rsid w:val="000130DC"/>
    <w:rsid w:val="00023B65"/>
    <w:rsid w:val="00340B8C"/>
    <w:rsid w:val="003D1ACA"/>
    <w:rsid w:val="003F7C76"/>
    <w:rsid w:val="00423C34"/>
    <w:rsid w:val="00471474"/>
    <w:rsid w:val="004A7EB9"/>
    <w:rsid w:val="005A45EB"/>
    <w:rsid w:val="0069691C"/>
    <w:rsid w:val="009A1799"/>
    <w:rsid w:val="00A30B1D"/>
    <w:rsid w:val="00B424DC"/>
    <w:rsid w:val="00C66129"/>
    <w:rsid w:val="00CC52BC"/>
    <w:rsid w:val="00D21903"/>
    <w:rsid w:val="00E4037C"/>
    <w:rsid w:val="00E85E2E"/>
    <w:rsid w:val="00F564EF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E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B65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564E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564EF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564EF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4EF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3"/>
    <w:rsid w:val="00F564EF"/>
    <w:rPr>
      <w:color w:val="000000"/>
      <w:spacing w:val="0"/>
      <w:w w:val="100"/>
      <w:position w:val="0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56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E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23B6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23B65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1"/>
    <w:qFormat/>
    <w:rsid w:val="00023B6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4">
    <w:name w:val="Основной текст4"/>
    <w:basedOn w:val="a"/>
    <w:rsid w:val="00023B65"/>
    <w:pPr>
      <w:shd w:val="clear" w:color="auto" w:fill="FFFFFF"/>
      <w:autoSpaceDE/>
      <w:autoSpaceDN/>
      <w:adjustRightInd/>
      <w:spacing w:before="120" w:line="370" w:lineRule="exact"/>
      <w:ind w:hanging="660"/>
      <w:jc w:val="both"/>
    </w:pPr>
    <w:rPr>
      <w:rFonts w:eastAsia="Times New Roman"/>
      <w:sz w:val="27"/>
      <w:szCs w:val="27"/>
    </w:rPr>
  </w:style>
  <w:style w:type="character" w:customStyle="1" w:styleId="110">
    <w:name w:val="Основной текст + 11"/>
    <w:aliases w:val="5 pt"/>
    <w:rsid w:val="00023B6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23B65"/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023B6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23B65"/>
    <w:rPr>
      <w:rFonts w:eastAsia="Times New Roman" w:cs="Times New Roman"/>
      <w:szCs w:val="24"/>
      <w:lang w:eastAsia="ru-RU"/>
    </w:rPr>
  </w:style>
  <w:style w:type="character" w:customStyle="1" w:styleId="FontStyle87">
    <w:name w:val="Font Style87"/>
    <w:rsid w:val="00023B65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023B65"/>
    <w:pPr>
      <w:spacing w:line="322" w:lineRule="exact"/>
      <w:ind w:firstLine="730"/>
      <w:jc w:val="both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023B6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23B65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uiPriority w:val="99"/>
    <w:rsid w:val="00023B65"/>
  </w:style>
  <w:style w:type="paragraph" w:customStyle="1" w:styleId="ConsPlusNormal">
    <w:name w:val="ConsPlusNormal"/>
    <w:rsid w:val="00023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69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691C"/>
    <w:rPr>
      <w:rFonts w:eastAsiaTheme="minorEastAsia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691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9691C"/>
    <w:pPr>
      <w:adjustRightInd/>
      <w:ind w:left="241" w:firstLine="709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9691C"/>
    <w:pPr>
      <w:adjustRightInd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/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/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uit.ru/department/itmngt/metbitm/1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department/itmngt/metbitm/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/department/itmngt/metbitm/12/" TargetMode="External"/><Relationship Id="rId10" Type="http://schemas.openxmlformats.org/officeDocument/2006/relationships/hyperlink" Target="http://www.intuit.ru/department/itmngt/metbitm/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uit.ru/department/itmngt/metbitm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2019-02-12T06:05:00Z</dcterms:created>
  <dcterms:modified xsi:type="dcterms:W3CDTF">2021-07-02T10:15:00Z</dcterms:modified>
</cp:coreProperties>
</file>