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2D7E">
        <w:rPr>
          <w:rFonts w:ascii="Times New Roman" w:hAnsi="Times New Roman" w:cs="Times New Roman"/>
          <w:b/>
          <w:sz w:val="24"/>
          <w:szCs w:val="24"/>
        </w:rPr>
        <w:t>Государственное профессиональное образовательное</w:t>
      </w: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2D7E">
        <w:rPr>
          <w:rFonts w:ascii="Times New Roman" w:hAnsi="Times New Roman" w:cs="Times New Roman"/>
          <w:b/>
          <w:sz w:val="24"/>
          <w:szCs w:val="24"/>
        </w:rPr>
        <w:t>учреждение Ярославской области</w:t>
      </w: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2D7E">
        <w:rPr>
          <w:rFonts w:ascii="Times New Roman" w:hAnsi="Times New Roman" w:cs="Times New Roman"/>
          <w:b/>
          <w:sz w:val="24"/>
          <w:szCs w:val="24"/>
        </w:rPr>
        <w:t>Мышкинский политехнический колледж</w:t>
      </w: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caps/>
          <w:sz w:val="24"/>
          <w:szCs w:val="24"/>
        </w:rPr>
      </w:pPr>
    </w:p>
    <w:p w:rsidR="006F2D7E" w:rsidRPr="006F2D7E" w:rsidRDefault="00DD2B15" w:rsidP="006F2D7E">
      <w:pPr>
        <w:widowControl w:val="0"/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4758690</wp:posOffset>
            </wp:positionH>
            <wp:positionV relativeFrom="paragraph">
              <wp:posOffset>309245</wp:posOffset>
            </wp:positionV>
            <wp:extent cx="1219200" cy="1276350"/>
            <wp:effectExtent l="19050" t="0" r="0" b="0"/>
            <wp:wrapNone/>
            <wp:docPr id="7" name="Рисунок 1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ечать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27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r w:rsidRPr="006F2D7E">
        <w:rPr>
          <w:rFonts w:ascii="Times New Roman" w:hAnsi="Times New Roman" w:cs="Times New Roman"/>
          <w:b/>
          <w:caps/>
          <w:sz w:val="24"/>
          <w:szCs w:val="24"/>
        </w:rPr>
        <w:t xml:space="preserve">                                                                                                 </w:t>
      </w:r>
      <w:r w:rsidRPr="006F2D7E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6F2D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Директор ГПОУ ЯО  Мышкинского</w:t>
      </w: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  <w:r w:rsidRPr="006F2D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политехнического колледжа</w:t>
      </w:r>
      <w:r w:rsidRPr="006F2D7E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                 /</w:t>
      </w:r>
      <w:r w:rsidRPr="006F2D7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52450" cy="314325"/>
            <wp:effectExtent l="19050" t="0" r="0" b="0"/>
            <wp:docPr id="1" name="Рисунок 0" descr="подпись ксюш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подпись ксюши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F2D7E">
        <w:rPr>
          <w:rFonts w:ascii="Times New Roman" w:hAnsi="Times New Roman" w:cs="Times New Roman"/>
          <w:sz w:val="24"/>
          <w:szCs w:val="24"/>
        </w:rPr>
        <w:t>Т.А. Кошелева</w:t>
      </w: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6F2D7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 w:rsidR="001A6FB7">
        <w:rPr>
          <w:rFonts w:ascii="Times New Roman" w:hAnsi="Times New Roman" w:cs="Times New Roman"/>
          <w:sz w:val="24"/>
          <w:szCs w:val="24"/>
        </w:rPr>
        <w:t xml:space="preserve">               «30» августа 2024</w:t>
      </w:r>
      <w:r w:rsidRPr="006F2D7E">
        <w:rPr>
          <w:rFonts w:ascii="Times New Roman" w:hAnsi="Times New Roman" w:cs="Times New Roman"/>
          <w:sz w:val="24"/>
          <w:szCs w:val="24"/>
        </w:rPr>
        <w:t xml:space="preserve"> г </w:t>
      </w:r>
    </w:p>
    <w:p w:rsidR="006F2D7E" w:rsidRPr="006F2D7E" w:rsidRDefault="006F2D7E" w:rsidP="006F2D7E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F2D7E" w:rsidRPr="006F2D7E" w:rsidRDefault="006F2D7E" w:rsidP="006F2D7E">
      <w:pPr>
        <w:widowControl w:val="0"/>
        <w:suppressAutoHyphens/>
        <w:autoSpaceDE w:val="0"/>
        <w:autoSpaceDN w:val="0"/>
        <w:adjustRightInd w:val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6F2D7E" w:rsidRP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F2D7E">
        <w:rPr>
          <w:rFonts w:ascii="Times New Roman" w:hAnsi="Times New Roman" w:cs="Times New Roman"/>
          <w:b/>
          <w:i/>
          <w:sz w:val="24"/>
          <w:szCs w:val="24"/>
        </w:rPr>
        <w:t>РАБОЧАЯ ПРОГРАММА</w:t>
      </w:r>
    </w:p>
    <w:p w:rsidR="006F2D7E" w:rsidRP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F2D7E">
        <w:rPr>
          <w:rFonts w:ascii="Times New Roman" w:hAnsi="Times New Roman" w:cs="Times New Roman"/>
          <w:b/>
          <w:i/>
          <w:sz w:val="24"/>
          <w:szCs w:val="24"/>
        </w:rPr>
        <w:t>УЧЕБНОЙ ДИСЦИПЛИНЫ</w:t>
      </w:r>
    </w:p>
    <w:p w:rsidR="006F2D7E" w:rsidRP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F2D7E" w:rsidRP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6F2D7E">
        <w:rPr>
          <w:rFonts w:ascii="Times New Roman" w:hAnsi="Times New Roman" w:cs="Times New Roman"/>
          <w:b/>
          <w:i/>
          <w:sz w:val="24"/>
          <w:szCs w:val="24"/>
        </w:rPr>
        <w:t>Основы финансовой грамотности</w:t>
      </w:r>
    </w:p>
    <w:p w:rsid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ED620D" w:rsidRDefault="00ED620D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6F2D7E" w:rsidRPr="006F2D7E" w:rsidRDefault="00755319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Профессия: 23.01.17 Мастер по ремонту и обслуживанию легковых автомобилей</w:t>
      </w:r>
    </w:p>
    <w:p w:rsidR="006F2D7E" w:rsidRPr="006F2D7E" w:rsidRDefault="00755319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обучения -</w:t>
      </w:r>
      <w:r w:rsidR="006F2D7E" w:rsidRPr="006F2D7E">
        <w:rPr>
          <w:rFonts w:ascii="Times New Roman" w:hAnsi="Times New Roman" w:cs="Times New Roman"/>
          <w:sz w:val="24"/>
          <w:szCs w:val="24"/>
        </w:rPr>
        <w:t xml:space="preserve"> очная</w:t>
      </w:r>
    </w:p>
    <w:p w:rsidR="006F2D7E" w:rsidRP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6F2D7E">
        <w:rPr>
          <w:rFonts w:ascii="Times New Roman" w:hAnsi="Times New Roman" w:cs="Times New Roman"/>
          <w:sz w:val="24"/>
          <w:szCs w:val="24"/>
        </w:rPr>
        <w:t xml:space="preserve">Нормативный срок обучения: </w:t>
      </w:r>
      <w:r w:rsidR="00755319">
        <w:rPr>
          <w:rFonts w:ascii="Times New Roman" w:hAnsi="Times New Roman" w:cs="Times New Roman"/>
          <w:sz w:val="24"/>
          <w:szCs w:val="24"/>
        </w:rPr>
        <w:t xml:space="preserve">1 год </w:t>
      </w:r>
      <w:r w:rsidRPr="006F2D7E">
        <w:rPr>
          <w:rFonts w:ascii="Times New Roman" w:hAnsi="Times New Roman" w:cs="Times New Roman"/>
          <w:sz w:val="24"/>
          <w:szCs w:val="24"/>
        </w:rPr>
        <w:t>10 месяцев</w:t>
      </w:r>
    </w:p>
    <w:p w:rsidR="006F2D7E" w:rsidRP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 w:cs="Times New Roman"/>
          <w:caps/>
          <w:sz w:val="24"/>
          <w:szCs w:val="24"/>
        </w:rPr>
      </w:pPr>
    </w:p>
    <w:p w:rsidR="006F2D7E" w:rsidRPr="006F2D7E" w:rsidRDefault="001A6FB7" w:rsidP="006F2D7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Мышкин, 2024</w:t>
      </w:r>
    </w:p>
    <w:p w:rsidR="006F2D7E" w:rsidRPr="006F2D7E" w:rsidRDefault="00ED620D" w:rsidP="00ED620D">
      <w:pPr>
        <w:spacing w:line="353" w:lineRule="auto"/>
        <w:ind w:left="360" w:firstLine="7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                                                    </w:t>
      </w:r>
      <w:r w:rsidR="006F2D7E" w:rsidRPr="006F2D7E">
        <w:rPr>
          <w:rFonts w:ascii="Times New Roman" w:eastAsia="Times New Roman" w:hAnsi="Times New Roman" w:cs="Times New Roman"/>
          <w:sz w:val="24"/>
          <w:szCs w:val="24"/>
        </w:rPr>
        <w:t>СОДЕРЖАНИЕ</w:t>
      </w:r>
    </w:p>
    <w:p w:rsidR="006F2D7E" w:rsidRPr="006F2D7E" w:rsidRDefault="006F2D7E" w:rsidP="00ED620D">
      <w:pPr>
        <w:spacing w:line="353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2D7E">
        <w:rPr>
          <w:rFonts w:ascii="Times New Roman" w:eastAsia="Times New Roman" w:hAnsi="Times New Roman" w:cs="Times New Roman"/>
          <w:sz w:val="24"/>
          <w:szCs w:val="24"/>
        </w:rPr>
        <w:t>1. ПАСПОРТ РАБОЧЕЙ ПРОГРА</w:t>
      </w:r>
      <w:r w:rsidR="00ED620D">
        <w:rPr>
          <w:rFonts w:ascii="Times New Roman" w:eastAsia="Times New Roman" w:hAnsi="Times New Roman" w:cs="Times New Roman"/>
          <w:sz w:val="24"/>
          <w:szCs w:val="24"/>
        </w:rPr>
        <w:t xml:space="preserve">ММЫ УЧЕБНОЙ ДИСЦИПЛИНЫ …………………  </w:t>
      </w:r>
      <w:r w:rsidRPr="006F2D7E">
        <w:rPr>
          <w:rFonts w:ascii="Times New Roman" w:eastAsia="Times New Roman" w:hAnsi="Times New Roman" w:cs="Times New Roman"/>
          <w:sz w:val="24"/>
          <w:szCs w:val="24"/>
        </w:rPr>
        <w:t>3</w:t>
      </w:r>
    </w:p>
    <w:p w:rsidR="006F2D7E" w:rsidRPr="006F2D7E" w:rsidRDefault="006F2D7E" w:rsidP="00ED620D">
      <w:pPr>
        <w:spacing w:line="353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2D7E">
        <w:rPr>
          <w:rFonts w:ascii="Times New Roman" w:eastAsia="Times New Roman" w:hAnsi="Times New Roman" w:cs="Times New Roman"/>
          <w:sz w:val="24"/>
          <w:szCs w:val="24"/>
        </w:rPr>
        <w:t>2. СТРУКТУРА И СОДЕРЖАН</w:t>
      </w:r>
      <w:r w:rsidR="00ED620D">
        <w:rPr>
          <w:rFonts w:ascii="Times New Roman" w:eastAsia="Times New Roman" w:hAnsi="Times New Roman" w:cs="Times New Roman"/>
          <w:sz w:val="24"/>
          <w:szCs w:val="24"/>
        </w:rPr>
        <w:t>ИЕ УЧЕБНОЙ ДИСЦИПЛИНЫ…………………………</w:t>
      </w:r>
      <w:r w:rsidRPr="006F2D7E">
        <w:rPr>
          <w:rFonts w:ascii="Times New Roman" w:eastAsia="Times New Roman" w:hAnsi="Times New Roman" w:cs="Times New Roman"/>
          <w:sz w:val="24"/>
          <w:szCs w:val="24"/>
        </w:rPr>
        <w:t>5</w:t>
      </w:r>
    </w:p>
    <w:p w:rsidR="006F2D7E" w:rsidRPr="006F2D7E" w:rsidRDefault="00ED620D" w:rsidP="00ED620D">
      <w:pPr>
        <w:spacing w:line="353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3.УЧЕБНЫЙ </w:t>
      </w:r>
      <w:r w:rsidR="006F2D7E" w:rsidRPr="006F2D7E">
        <w:rPr>
          <w:rFonts w:ascii="Times New Roman" w:eastAsia="Times New Roman" w:hAnsi="Times New Roman" w:cs="Times New Roman"/>
          <w:sz w:val="24"/>
          <w:szCs w:val="24"/>
        </w:rPr>
        <w:t>ПЛ</w:t>
      </w:r>
      <w:r>
        <w:rPr>
          <w:rFonts w:ascii="Times New Roman" w:eastAsia="Times New Roman" w:hAnsi="Times New Roman" w:cs="Times New Roman"/>
          <w:sz w:val="24"/>
          <w:szCs w:val="24"/>
        </w:rPr>
        <w:t>АН……………………………………………………………………………</w:t>
      </w:r>
      <w:r w:rsidR="006F2D7E" w:rsidRPr="006F2D7E">
        <w:rPr>
          <w:rFonts w:ascii="Times New Roman" w:eastAsia="Times New Roman" w:hAnsi="Times New Roman" w:cs="Times New Roman"/>
          <w:sz w:val="24"/>
          <w:szCs w:val="24"/>
        </w:rPr>
        <w:t>6</w:t>
      </w:r>
    </w:p>
    <w:p w:rsidR="006F2D7E" w:rsidRPr="006F2D7E" w:rsidRDefault="00ED620D" w:rsidP="00ED620D">
      <w:pPr>
        <w:spacing w:line="353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4.УСЛОВИЯ РЕАЛИЗАЦИИ УЧЕБНОЙ ДИСЦИПЛИНЫ………………………………   </w:t>
      </w:r>
      <w:r w:rsidR="006F2D7E" w:rsidRPr="006F2D7E">
        <w:rPr>
          <w:rFonts w:ascii="Times New Roman" w:eastAsia="Times New Roman" w:hAnsi="Times New Roman" w:cs="Times New Roman"/>
          <w:sz w:val="24"/>
          <w:szCs w:val="24"/>
        </w:rPr>
        <w:t>10</w:t>
      </w:r>
    </w:p>
    <w:p w:rsidR="006F2D7E" w:rsidRPr="006F2D7E" w:rsidRDefault="006F2D7E" w:rsidP="00ED620D">
      <w:pPr>
        <w:spacing w:line="353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2D7E">
        <w:rPr>
          <w:rFonts w:ascii="Times New Roman" w:eastAsia="Times New Roman" w:hAnsi="Times New Roman" w:cs="Times New Roman"/>
          <w:sz w:val="24"/>
          <w:szCs w:val="24"/>
        </w:rPr>
        <w:t>5.КОНТРОЛЬ И ОЦЕНКА РЕЗУЛЬТАТОВ ОСВОЕНИЯ</w:t>
      </w:r>
    </w:p>
    <w:p w:rsidR="006F2D7E" w:rsidRPr="006F2D7E" w:rsidRDefault="006F2D7E" w:rsidP="00ED620D">
      <w:pPr>
        <w:spacing w:line="353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F2D7E">
        <w:rPr>
          <w:rFonts w:ascii="Times New Roman" w:eastAsia="Times New Roman" w:hAnsi="Times New Roman" w:cs="Times New Roman"/>
          <w:sz w:val="24"/>
          <w:szCs w:val="24"/>
        </w:rPr>
        <w:t xml:space="preserve">   УЧЕБНОЙ ДИСЦИПЛИНЫ…………………………………………………………………11</w:t>
      </w: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6F2D7E" w:rsidP="006F2D7E">
      <w:pPr>
        <w:spacing w:line="353" w:lineRule="auto"/>
        <w:ind w:left="360" w:firstLine="70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F2D7E" w:rsidRPr="006F2D7E" w:rsidRDefault="00157F85" w:rsidP="00157F85">
      <w:pPr>
        <w:spacing w:line="353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1. Общая характеристика рабочей программы учебной дисциплины</w:t>
      </w:r>
      <w:r w:rsidR="00805384">
        <w:rPr>
          <w:rFonts w:ascii="Times New Roman" w:eastAsia="Times New Roman" w:hAnsi="Times New Roman" w:cs="Times New Roman"/>
          <w:b/>
          <w:sz w:val="24"/>
          <w:szCs w:val="24"/>
        </w:rPr>
        <w:t xml:space="preserve"> ОП 06 ВЧ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«Основы финансовой грамотности»</w:t>
      </w:r>
    </w:p>
    <w:p w:rsidR="006F2D7E" w:rsidRPr="00157F85" w:rsidRDefault="006F2D7E" w:rsidP="006F2D7E">
      <w:pPr>
        <w:spacing w:line="353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57F85">
        <w:rPr>
          <w:rFonts w:ascii="Times New Roman" w:eastAsia="Times New Roman" w:hAnsi="Times New Roman" w:cs="Times New Roman"/>
          <w:i/>
          <w:sz w:val="24"/>
          <w:szCs w:val="24"/>
        </w:rPr>
        <w:t>1</w:t>
      </w:r>
      <w:r w:rsidR="00C92B05" w:rsidRPr="00157F85">
        <w:rPr>
          <w:rFonts w:ascii="Times New Roman" w:eastAsia="Times New Roman" w:hAnsi="Times New Roman" w:cs="Times New Roman"/>
          <w:i/>
          <w:sz w:val="24"/>
          <w:szCs w:val="24"/>
        </w:rPr>
        <w:t>.1. Место дисциплины в структуре основной профессиональной образовательной программы</w:t>
      </w:r>
      <w:r w:rsidR="00157F85">
        <w:rPr>
          <w:rFonts w:ascii="Times New Roman" w:eastAsia="Times New Roman" w:hAnsi="Times New Roman" w:cs="Times New Roman"/>
          <w:i/>
          <w:sz w:val="24"/>
          <w:szCs w:val="24"/>
        </w:rPr>
        <w:t>.</w:t>
      </w:r>
      <w:r w:rsidR="00C92B05" w:rsidRPr="00157F8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:rsidR="006F2D7E" w:rsidRDefault="006F2D7E" w:rsidP="006F2D7E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6F2D7E"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  <w:r w:rsidR="00157F85">
        <w:rPr>
          <w:rFonts w:ascii="Times New Roman" w:eastAsia="Times New Roman" w:hAnsi="Times New Roman" w:cs="Times New Roman"/>
          <w:sz w:val="24"/>
          <w:szCs w:val="24"/>
        </w:rPr>
        <w:t xml:space="preserve"> Учебная  дисциплина </w:t>
      </w:r>
      <w:r w:rsidRPr="006F2D7E">
        <w:rPr>
          <w:rFonts w:ascii="Times New Roman" w:eastAsia="Times New Roman" w:hAnsi="Times New Roman" w:cs="Times New Roman"/>
          <w:sz w:val="24"/>
          <w:szCs w:val="24"/>
        </w:rPr>
        <w:t xml:space="preserve"> является </w:t>
      </w:r>
      <w:r w:rsidR="00C92B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F2D7E">
        <w:rPr>
          <w:rFonts w:ascii="Times New Roman" w:eastAsia="Times New Roman" w:hAnsi="Times New Roman" w:cs="Times New Roman"/>
          <w:sz w:val="24"/>
          <w:szCs w:val="24"/>
        </w:rPr>
        <w:t>частью</w:t>
      </w:r>
      <w:r w:rsidR="00914FAE" w:rsidRPr="00914FAE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proofErr w:type="spellStart"/>
      <w:r w:rsidR="00805384">
        <w:rPr>
          <w:rFonts w:ascii="Times New Roman" w:eastAsia="Times New Roman" w:hAnsi="Times New Roman" w:cs="Times New Roman"/>
          <w:color w:val="1A1A1A"/>
          <w:sz w:val="24"/>
          <w:szCs w:val="24"/>
        </w:rPr>
        <w:t>общепрофессионального</w:t>
      </w:r>
      <w:proofErr w:type="spellEnd"/>
      <w:r w:rsidR="00805384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="00914FAE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="00914FAE" w:rsidRPr="006F2D7E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цикл</w:t>
      </w:r>
      <w:r w:rsidR="00914FAE">
        <w:rPr>
          <w:rFonts w:ascii="Times New Roman" w:eastAsia="Times New Roman" w:hAnsi="Times New Roman" w:cs="Times New Roman"/>
          <w:color w:val="1A1A1A"/>
          <w:sz w:val="24"/>
          <w:szCs w:val="24"/>
        </w:rPr>
        <w:t>а</w:t>
      </w:r>
      <w:r w:rsidR="00914F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F2D7E">
        <w:rPr>
          <w:rFonts w:ascii="Times New Roman" w:eastAsia="Times New Roman" w:hAnsi="Times New Roman" w:cs="Times New Roman"/>
          <w:sz w:val="24"/>
          <w:szCs w:val="24"/>
        </w:rPr>
        <w:t xml:space="preserve"> образовательной программы в соответствии с ФГОС </w:t>
      </w:r>
      <w:r w:rsidR="00914FAE">
        <w:rPr>
          <w:rFonts w:ascii="Times New Roman" w:eastAsia="Times New Roman" w:hAnsi="Times New Roman" w:cs="Times New Roman"/>
          <w:sz w:val="24"/>
          <w:szCs w:val="24"/>
        </w:rPr>
        <w:t>СПО</w:t>
      </w:r>
      <w:r w:rsidRPr="006F2D7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12039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="00A5765D">
        <w:rPr>
          <w:rFonts w:ascii="Times New Roman" w:eastAsia="Times New Roman" w:hAnsi="Times New Roman" w:cs="Times New Roman"/>
          <w:color w:val="1A1A1A"/>
          <w:sz w:val="24"/>
          <w:szCs w:val="24"/>
        </w:rPr>
        <w:t>Приказ Министерства просвещения Российской Федерации</w:t>
      </w:r>
      <w:r w:rsidRPr="00A67C4F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от</w:t>
      </w:r>
      <w:r w:rsidRPr="006F2D7E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="001D7A67">
        <w:rPr>
          <w:rFonts w:ascii="Times New Roman" w:eastAsia="Times New Roman" w:hAnsi="Times New Roman" w:cs="Times New Roman"/>
          <w:color w:val="1A1A1A"/>
          <w:sz w:val="24"/>
          <w:szCs w:val="24"/>
        </w:rPr>
        <w:t>9.12.2016 N 1581</w:t>
      </w:r>
      <w:r w:rsidR="00412039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Pr="00A67C4F">
        <w:rPr>
          <w:rFonts w:ascii="Times New Roman" w:eastAsia="Times New Roman" w:hAnsi="Times New Roman" w:cs="Times New Roman"/>
          <w:color w:val="1A1A1A"/>
          <w:sz w:val="24"/>
          <w:szCs w:val="24"/>
        </w:rPr>
        <w:t>"Об утверждении федерального</w:t>
      </w:r>
      <w:r w:rsidRPr="006F2D7E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Pr="00A67C4F">
        <w:rPr>
          <w:rFonts w:ascii="Times New Roman" w:eastAsia="Times New Roman" w:hAnsi="Times New Roman" w:cs="Times New Roman"/>
          <w:color w:val="1A1A1A"/>
          <w:sz w:val="24"/>
          <w:szCs w:val="24"/>
        </w:rPr>
        <w:t>государственного образовательного</w:t>
      </w:r>
      <w:r w:rsidRPr="006F2D7E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Pr="00A67C4F">
        <w:rPr>
          <w:rFonts w:ascii="Times New Roman" w:eastAsia="Times New Roman" w:hAnsi="Times New Roman" w:cs="Times New Roman"/>
          <w:color w:val="1A1A1A"/>
          <w:sz w:val="24"/>
          <w:szCs w:val="24"/>
        </w:rPr>
        <w:t>стандарта среднего профессионального</w:t>
      </w:r>
      <w:r w:rsidRPr="006F2D7E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</w:t>
      </w:r>
      <w:r w:rsidRPr="00A67C4F">
        <w:rPr>
          <w:rFonts w:ascii="Times New Roman" w:eastAsia="Times New Roman" w:hAnsi="Times New Roman" w:cs="Times New Roman"/>
          <w:color w:val="1A1A1A"/>
          <w:sz w:val="24"/>
          <w:szCs w:val="24"/>
        </w:rPr>
        <w:t>образова</w:t>
      </w:r>
      <w:r w:rsidR="001D7A67">
        <w:rPr>
          <w:rFonts w:ascii="Times New Roman" w:eastAsia="Times New Roman" w:hAnsi="Times New Roman" w:cs="Times New Roman"/>
          <w:color w:val="1A1A1A"/>
          <w:sz w:val="24"/>
          <w:szCs w:val="24"/>
        </w:rPr>
        <w:t>ния по профессии 23.01.17 Мастер по ремонту и обслуживанию автомобилей» Редакция с изменениями № 747 от 17.12.2020</w:t>
      </w:r>
    </w:p>
    <w:p w:rsidR="00157F85" w:rsidRDefault="00157F85" w:rsidP="006F2D7E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 Особое значение дисциплина имеет </w:t>
      </w:r>
      <w:r w:rsidR="00925CE5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при </w:t>
      </w:r>
      <w:r w:rsidR="001D7A67">
        <w:rPr>
          <w:rFonts w:ascii="Times New Roman" w:eastAsia="Times New Roman" w:hAnsi="Times New Roman" w:cs="Times New Roman"/>
          <w:color w:val="1A1A1A"/>
          <w:sz w:val="24"/>
          <w:szCs w:val="24"/>
        </w:rPr>
        <w:t>развитии общей компетенции ОК 11</w:t>
      </w:r>
      <w:r w:rsidR="00E25F73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«Использовать знания по финансовой грамотности, планировать предпринимательскую деятельность в профессиональной сфере.</w:t>
      </w:r>
    </w:p>
    <w:p w:rsidR="006F2D7E" w:rsidRDefault="00914FAE" w:rsidP="006F2D7E">
      <w:pPr>
        <w:shd w:val="clear" w:color="auto" w:fill="FFFFFF"/>
        <w:jc w:val="both"/>
        <w:rPr>
          <w:rFonts w:ascii="Times New Roman" w:eastAsia="Times New Roman" w:hAnsi="Times New Roman" w:cs="Times New Roman"/>
          <w:i/>
          <w:color w:val="1A1A1A"/>
          <w:sz w:val="24"/>
          <w:szCs w:val="24"/>
        </w:rPr>
      </w:pPr>
      <w:r w:rsidRPr="00925CE5">
        <w:rPr>
          <w:rFonts w:ascii="Times New Roman" w:eastAsia="Times New Roman" w:hAnsi="Times New Roman" w:cs="Times New Roman"/>
          <w:i/>
          <w:color w:val="1A1A1A"/>
          <w:sz w:val="24"/>
          <w:szCs w:val="24"/>
        </w:rPr>
        <w:t>1.2. Цели и планируемые результаты освоения дисциплины</w:t>
      </w:r>
    </w:p>
    <w:p w:rsidR="00C7138E" w:rsidRPr="00CE6EB6" w:rsidRDefault="00C7138E" w:rsidP="00C713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Целью изучения основ финансовой грамотности в организациях среднего профессионального образования является освоение знаний о финансовой жизни современного общества, финансовых институтах, финансовых продуктах, финансовых рисках, способах получения информации, позволяющей анализировать социальные ситуации и принимать индивидуальные финансовые решения с учетом их последствий и возможных альтернатив.</w:t>
      </w:r>
    </w:p>
    <w:p w:rsidR="00C7138E" w:rsidRPr="00CE6EB6" w:rsidRDefault="00C7138E" w:rsidP="00C713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Ключевыми задачами изучения финансовой грамотности с учётом преемственности с основной школой являются:</w:t>
      </w:r>
    </w:p>
    <w:p w:rsidR="00C7138E" w:rsidRPr="00CE6EB6" w:rsidRDefault="00C7138E" w:rsidP="00C713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- овладение умениями получать, анализировать, интерпретировать и систематизировать финансовую информацию из различных источников, преобразовывать ее и использовать для самостоятельного решения учебно-познавательных, исследовательских и жизненных задач;</w:t>
      </w:r>
    </w:p>
    <w:p w:rsidR="00C7138E" w:rsidRPr="00CE6EB6" w:rsidRDefault="00C7138E" w:rsidP="00C713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- формирование представлений о грамотном финансовом поведении, включая типичные стратегии, действия, связанные с осуществлением социальных ролей в финансовой  сфере жизнедеятельности человека;</w:t>
      </w:r>
    </w:p>
    <w:p w:rsidR="00C7138E" w:rsidRPr="00CE6EB6" w:rsidRDefault="00C7138E" w:rsidP="00C7138E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 xml:space="preserve"> - совершенствование опыта применения полученных финансовых знаний и умений при анализе и оценке жизненных ситуаций, социальных фактов, поведения людей и собственных поступков с учётом профессиональной направленности организации среднего профессионального образования.</w:t>
      </w:r>
    </w:p>
    <w:p w:rsidR="00914FAE" w:rsidRPr="00925CE5" w:rsidRDefault="00925CE5" w:rsidP="006F2D7E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925CE5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      В рамках </w:t>
      </w:r>
      <w:r>
        <w:rPr>
          <w:rFonts w:ascii="Times New Roman" w:eastAsia="Times New Roman" w:hAnsi="Times New Roman" w:cs="Times New Roman"/>
          <w:color w:val="1A1A1A"/>
          <w:sz w:val="24"/>
          <w:szCs w:val="24"/>
        </w:rPr>
        <w:t>программы учебной дисциплины обучающимися осваиваются следующие умения и знания:</w:t>
      </w:r>
    </w:p>
    <w:tbl>
      <w:tblPr>
        <w:tblStyle w:val="a5"/>
        <w:tblW w:w="0" w:type="auto"/>
        <w:tblLook w:val="04A0"/>
      </w:tblPr>
      <w:tblGrid>
        <w:gridCol w:w="630"/>
        <w:gridCol w:w="2560"/>
        <w:gridCol w:w="3190"/>
        <w:gridCol w:w="3191"/>
      </w:tblGrid>
      <w:tr w:rsidR="00E25F73" w:rsidTr="009E6EB3">
        <w:tc>
          <w:tcPr>
            <w:tcW w:w="630" w:type="dxa"/>
            <w:tcBorders>
              <w:right w:val="single" w:sz="4" w:space="0" w:color="auto"/>
            </w:tcBorders>
          </w:tcPr>
          <w:p w:rsidR="0084738C" w:rsidRDefault="0084738C" w:rsidP="0084738C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Код</w:t>
            </w:r>
          </w:p>
        </w:tc>
        <w:tc>
          <w:tcPr>
            <w:tcW w:w="2560" w:type="dxa"/>
            <w:tcBorders>
              <w:left w:val="single" w:sz="4" w:space="0" w:color="auto"/>
            </w:tcBorders>
          </w:tcPr>
          <w:p w:rsidR="0084738C" w:rsidRDefault="0084738C" w:rsidP="0084738C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Наименование компетенции</w:t>
            </w:r>
          </w:p>
        </w:tc>
        <w:tc>
          <w:tcPr>
            <w:tcW w:w="3190" w:type="dxa"/>
          </w:tcPr>
          <w:p w:rsidR="0084738C" w:rsidRDefault="0084738C" w:rsidP="0084738C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Умения</w:t>
            </w:r>
          </w:p>
        </w:tc>
        <w:tc>
          <w:tcPr>
            <w:tcW w:w="3191" w:type="dxa"/>
          </w:tcPr>
          <w:p w:rsidR="0084738C" w:rsidRDefault="0084738C" w:rsidP="0084738C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Знания</w:t>
            </w:r>
          </w:p>
        </w:tc>
      </w:tr>
      <w:tr w:rsidR="00E25F73" w:rsidTr="009E6EB3">
        <w:tc>
          <w:tcPr>
            <w:tcW w:w="630" w:type="dxa"/>
            <w:tcBorders>
              <w:right w:val="single" w:sz="4" w:space="0" w:color="auto"/>
            </w:tcBorders>
          </w:tcPr>
          <w:p w:rsidR="0084738C" w:rsidRDefault="0084738C" w:rsidP="0084738C">
            <w:pPr>
              <w:jc w:val="center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01</w:t>
            </w:r>
          </w:p>
        </w:tc>
        <w:tc>
          <w:tcPr>
            <w:tcW w:w="2560" w:type="dxa"/>
            <w:tcBorders>
              <w:left w:val="single" w:sz="4" w:space="0" w:color="auto"/>
            </w:tcBorders>
          </w:tcPr>
          <w:p w:rsidR="0084738C" w:rsidRDefault="00851D6D" w:rsidP="00851D6D">
            <w:pP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Выбирать способы решения задач профессиональной деятельности, применительно к различным контекстам</w:t>
            </w:r>
          </w:p>
        </w:tc>
        <w:tc>
          <w:tcPr>
            <w:tcW w:w="3190" w:type="dxa"/>
          </w:tcPr>
          <w:p w:rsidR="002E7540" w:rsidRPr="002E7540" w:rsidRDefault="002E7540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u w:val="single"/>
              </w:rPr>
            </w:pPr>
            <w:r w:rsidRPr="002E75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u w:val="single"/>
              </w:rPr>
              <w:t>Уметь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u w:val="single"/>
              </w:rPr>
              <w:t>:</w:t>
            </w:r>
          </w:p>
          <w:p w:rsidR="00C7138E" w:rsidRPr="00B3484E" w:rsidRDefault="00C7138E" w:rsidP="00C713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3484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Уметь: </w:t>
            </w:r>
          </w:p>
          <w:p w:rsidR="00C7138E" w:rsidRPr="00C7138E" w:rsidRDefault="00C7138E" w:rsidP="00C713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138E">
              <w:rPr>
                <w:rFonts w:ascii="Times New Roman" w:eastAsia="Times New Roman" w:hAnsi="Times New Roman" w:cs="Times New Roman"/>
                <w:sz w:val="24"/>
                <w:szCs w:val="24"/>
              </w:rPr>
              <w:t>- определять задачу в профессиональном и/или социальном контексте;</w:t>
            </w:r>
          </w:p>
          <w:p w:rsidR="00C7138E" w:rsidRPr="00C7138E" w:rsidRDefault="00C7138E" w:rsidP="00C713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13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выявлять и отбирать информацию, необходимую </w:t>
            </w:r>
            <w:r w:rsidRPr="00C7138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для решения задачи;</w:t>
            </w:r>
          </w:p>
          <w:p w:rsidR="00C7138E" w:rsidRPr="00C7138E" w:rsidRDefault="00C7138E" w:rsidP="00C713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138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составлять план действий; </w:t>
            </w:r>
          </w:p>
          <w:p w:rsidR="00C7138E" w:rsidRPr="00C7138E" w:rsidRDefault="00C7138E" w:rsidP="00C713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138E">
              <w:rPr>
                <w:rFonts w:ascii="Times New Roman" w:eastAsia="Times New Roman" w:hAnsi="Times New Roman" w:cs="Times New Roman"/>
                <w:sz w:val="24"/>
                <w:szCs w:val="24"/>
              </w:rPr>
              <w:t>- определять необходимые ресурсы;</w:t>
            </w:r>
          </w:p>
          <w:p w:rsidR="00C7138E" w:rsidRPr="00C7138E" w:rsidRDefault="00C7138E" w:rsidP="00C7138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7138E">
              <w:rPr>
                <w:rFonts w:ascii="Times New Roman" w:eastAsia="Times New Roman" w:hAnsi="Times New Roman" w:cs="Times New Roman"/>
                <w:sz w:val="24"/>
                <w:szCs w:val="24"/>
              </w:rPr>
              <w:t>- реализовывать составленный план;</w:t>
            </w:r>
          </w:p>
          <w:p w:rsidR="00CB3CDC" w:rsidRDefault="00C7138E" w:rsidP="00C7138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C7138E">
              <w:rPr>
                <w:rFonts w:ascii="Times New Roman" w:eastAsia="Times New Roman" w:hAnsi="Times New Roman" w:cs="Times New Roman"/>
                <w:sz w:val="24"/>
                <w:szCs w:val="24"/>
              </w:rPr>
              <w:t>- оценивать результат и последствия своих действий (самостоятельно или с помощью наставника</w:t>
            </w:r>
          </w:p>
        </w:tc>
        <w:tc>
          <w:tcPr>
            <w:tcW w:w="3191" w:type="dxa"/>
          </w:tcPr>
          <w:p w:rsidR="0084738C" w:rsidRPr="002E7540" w:rsidRDefault="00CB3CDC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u w:val="single"/>
              </w:rPr>
            </w:pPr>
            <w:r w:rsidRPr="002E7540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u w:val="single"/>
              </w:rPr>
              <w:lastRenderedPageBreak/>
              <w:t>Знать:</w:t>
            </w:r>
          </w:p>
          <w:p w:rsidR="00CB3CDC" w:rsidRDefault="00CB3CDC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-актуальный профессиональный и социальный контекст, в котором приходится жить и работать;</w:t>
            </w:r>
          </w:p>
          <w:p w:rsidR="00CB3CDC" w:rsidRDefault="00CB3CDC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 xml:space="preserve">-основные источники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lastRenderedPageBreak/>
              <w:t>информации и ресурсы для решения задач в профессиональном и социальном контексте;</w:t>
            </w:r>
          </w:p>
          <w:p w:rsidR="00CB3CDC" w:rsidRDefault="00CB3CDC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-</w:t>
            </w:r>
            <w:r w:rsidR="000813C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алгоритмы выполнения работ в профессиональной и смежных областях;</w:t>
            </w:r>
          </w:p>
          <w:p w:rsidR="000813C1" w:rsidRDefault="000813C1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-этапы планирования для решения задач (с помощью наставника);</w:t>
            </w:r>
          </w:p>
          <w:p w:rsidR="000813C1" w:rsidRDefault="000813C1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-критерии оценки результатов принятого решения в профессиональной деятельности, для личностного развития и достижения финансового благополучия.</w:t>
            </w:r>
          </w:p>
        </w:tc>
      </w:tr>
      <w:tr w:rsidR="00E25F73" w:rsidTr="009E6EB3">
        <w:tc>
          <w:tcPr>
            <w:tcW w:w="630" w:type="dxa"/>
            <w:tcBorders>
              <w:right w:val="single" w:sz="4" w:space="0" w:color="auto"/>
            </w:tcBorders>
          </w:tcPr>
          <w:p w:rsidR="0084738C" w:rsidRDefault="000813C1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lastRenderedPageBreak/>
              <w:t>02</w:t>
            </w:r>
          </w:p>
        </w:tc>
        <w:tc>
          <w:tcPr>
            <w:tcW w:w="2560" w:type="dxa"/>
            <w:tcBorders>
              <w:left w:val="single" w:sz="4" w:space="0" w:color="auto"/>
            </w:tcBorders>
          </w:tcPr>
          <w:p w:rsidR="0084738C" w:rsidRDefault="00E25F73" w:rsidP="00A8249A">
            <w:pP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Осуществлять поиск, анализ и интерпретацию информации, необходимой для выполнения задач профессиональной деятельности</w:t>
            </w:r>
            <w:r w:rsidR="00A8249A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 xml:space="preserve">  </w:t>
            </w:r>
          </w:p>
        </w:tc>
        <w:tc>
          <w:tcPr>
            <w:tcW w:w="3190" w:type="dxa"/>
          </w:tcPr>
          <w:p w:rsidR="005836B0" w:rsidRPr="005836B0" w:rsidRDefault="005836B0" w:rsidP="005836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6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определять задачи для сбора информации; </w:t>
            </w:r>
          </w:p>
          <w:p w:rsidR="005836B0" w:rsidRPr="005836B0" w:rsidRDefault="005836B0" w:rsidP="005836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6B0">
              <w:rPr>
                <w:rFonts w:ascii="Times New Roman" w:eastAsia="Times New Roman" w:hAnsi="Times New Roman" w:cs="Times New Roman"/>
                <w:sz w:val="24"/>
                <w:szCs w:val="24"/>
              </w:rPr>
              <w:t>- планировать процесс поиска и осуществлять выбор необходимых источников информации;</w:t>
            </w:r>
          </w:p>
          <w:p w:rsidR="005836B0" w:rsidRPr="005836B0" w:rsidRDefault="005836B0" w:rsidP="005836B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6B0">
              <w:rPr>
                <w:rFonts w:ascii="Times New Roman" w:eastAsia="Times New Roman" w:hAnsi="Times New Roman" w:cs="Times New Roman"/>
                <w:sz w:val="24"/>
                <w:szCs w:val="24"/>
              </w:rPr>
              <w:t>- оформлять результаты поиска, применять средства информационных технологий для решения профессиональных задач, задач личностного развития и финансового благополучия;</w:t>
            </w:r>
          </w:p>
          <w:p w:rsidR="005836B0" w:rsidRDefault="005836B0" w:rsidP="005836B0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5836B0">
              <w:rPr>
                <w:rFonts w:ascii="Times New Roman" w:eastAsia="Times New Roman" w:hAnsi="Times New Roman" w:cs="Times New Roman"/>
                <w:sz w:val="24"/>
                <w:szCs w:val="24"/>
              </w:rPr>
              <w:t>- использовать различные цифровые средства при решении профессиональных задач, задач личностного развития и финансового благополучия</w:t>
            </w:r>
          </w:p>
        </w:tc>
        <w:tc>
          <w:tcPr>
            <w:tcW w:w="3191" w:type="dxa"/>
          </w:tcPr>
          <w:p w:rsidR="005836B0" w:rsidRPr="005836B0" w:rsidRDefault="005836B0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6B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</w:t>
            </w:r>
            <w:r w:rsidRPr="005836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информационные источники, применяемые в профессиональной деятельности; для решения задач личностного развития и финансового благополучия; </w:t>
            </w:r>
          </w:p>
          <w:p w:rsidR="005836B0" w:rsidRPr="005836B0" w:rsidRDefault="005836B0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6B0">
              <w:rPr>
                <w:rFonts w:ascii="Times New Roman" w:eastAsia="Times New Roman" w:hAnsi="Times New Roman" w:cs="Times New Roman"/>
                <w:sz w:val="24"/>
                <w:szCs w:val="24"/>
              </w:rPr>
              <w:t>- формат представления результатов поиска информации;</w:t>
            </w:r>
          </w:p>
          <w:p w:rsidR="00C40F94" w:rsidRDefault="005836B0" w:rsidP="009E6EB3">
            <w:pP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5836B0">
              <w:rPr>
                <w:rFonts w:ascii="Times New Roman" w:eastAsia="Times New Roman" w:hAnsi="Times New Roman" w:cs="Times New Roman"/>
                <w:sz w:val="24"/>
                <w:szCs w:val="24"/>
              </w:rPr>
              <w:t>-  возможности использования различных цифровых средств при решении профессиональных задач, задач личностного развития и финансового благополучия</w:t>
            </w:r>
          </w:p>
        </w:tc>
      </w:tr>
      <w:tr w:rsidR="00E25F73" w:rsidTr="009E6EB3">
        <w:tc>
          <w:tcPr>
            <w:tcW w:w="630" w:type="dxa"/>
            <w:tcBorders>
              <w:right w:val="single" w:sz="4" w:space="0" w:color="auto"/>
            </w:tcBorders>
          </w:tcPr>
          <w:p w:rsidR="0084738C" w:rsidRDefault="00DC5D47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03</w:t>
            </w:r>
          </w:p>
        </w:tc>
        <w:tc>
          <w:tcPr>
            <w:tcW w:w="2560" w:type="dxa"/>
            <w:tcBorders>
              <w:left w:val="single" w:sz="4" w:space="0" w:color="auto"/>
            </w:tcBorders>
          </w:tcPr>
          <w:p w:rsidR="0084738C" w:rsidRDefault="00DC5D47" w:rsidP="00A8249A">
            <w:pP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6F2D7E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Планировать и реализовывать собственное профессиональное и личностное развитие</w:t>
            </w:r>
          </w:p>
        </w:tc>
        <w:tc>
          <w:tcPr>
            <w:tcW w:w="3190" w:type="dxa"/>
          </w:tcPr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определять актуальность нормативно-правовой документации в профессиональной деятельности, для ведения предпринимательской деятельности и личного финансового планирования; 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определять и выстраивать траектории профессионального и личностного развития; 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-осуществлять наличные и </w:t>
            </w: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безналичные платежи, сравнивать различные способы оплаты товаров и услуг, соблюдать требования финансовой безопасности; 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учитывать инфляцию при решении финансовых задач в профессии, личном планировании;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производить расчеты по валютно-обменным операциям;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-планировать личные доходы и расходы, принимать финансовые решения, составлять личный бюджет;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 использовать разнообразие финансовых инструментов для управления личными финансами в целях   достижения финансового благополучия, с учетом финансовой безопасности;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выявлять сильные и слабые стороны </w:t>
            </w:r>
            <w:proofErr w:type="spellStart"/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бизнес-идеи</w:t>
            </w:r>
            <w:proofErr w:type="spellEnd"/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грамотно проводить презентацию идеи открытия собственного дела в области профессиональной деятельности; 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определять источники финансирования для реализации </w:t>
            </w:r>
            <w:proofErr w:type="spellStart"/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бизнес-идеи</w:t>
            </w:r>
            <w:proofErr w:type="spellEnd"/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производить основные финансовые расчеты в сферах предпринимательской деятельности и планирования личных финансов;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оценивать финансовые риски, связанные с осуществлением предпринимательской деятельности и планирования личных </w:t>
            </w: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финансов;</w:t>
            </w:r>
          </w:p>
          <w:p w:rsidR="002500DF" w:rsidRDefault="002500DF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</w:p>
        </w:tc>
        <w:tc>
          <w:tcPr>
            <w:tcW w:w="3191" w:type="dxa"/>
          </w:tcPr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- </w:t>
            </w: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актуальную нормативно-правовую базу, регламентирующую профессиональную деятельность, предпринимательство и личное финансовое планирование; 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возможные траектории профессионального развития и самообразования;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-различие между наличными </w:t>
            </w: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и безналичными платежами, порядок использования их при оплате покупки; 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понятие инфляции, ее влияние на решение финансовых задач в профессии, личном планировании;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понятие иностранной валюты и валютного курса;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-структуру личных доходов и расходов, правила составления личного и семейного бюджета;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особенности различных банковских</w:t>
            </w:r>
            <w:sdt>
              <w:sdtPr>
                <w:rPr>
                  <w:sz w:val="24"/>
                  <w:szCs w:val="24"/>
                </w:rPr>
                <w:tag w:val="goog_rdk_0"/>
                <w:id w:val="-1781252637"/>
              </w:sdtPr>
              <w:sdtContent>
                <w:r w:rsidRPr="009E6EB3"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t xml:space="preserve"> и страховых</w:t>
                </w:r>
              </w:sdtContent>
            </w:sdt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продуктов и возможности их использования в профессиональной, предпринимательской деятельности и для управления личными финансами;  </w:t>
            </w:r>
          </w:p>
          <w:p w:rsidR="009E6EB3" w:rsidRPr="009E6EB3" w:rsidRDefault="009E6EB3" w:rsidP="009E6E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базовые характеристики и риски основных финансовых инструментов для предпринимательской деятельности и управления личными финансами;</w:t>
            </w:r>
          </w:p>
          <w:p w:rsidR="00B509CA" w:rsidRDefault="009E6EB3" w:rsidP="009E6EB3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9E6EB3">
              <w:rPr>
                <w:rFonts w:ascii="Times New Roman" w:eastAsia="Times New Roman" w:hAnsi="Times New Roman" w:cs="Times New Roman"/>
                <w:sz w:val="24"/>
                <w:szCs w:val="24"/>
              </w:rPr>
              <w:t>- систему и полномочия государственных органов в сферах профессиональной деятельности, предпринимательской деятельности и защиты прав потребителей</w:t>
            </w:r>
            <w:r w:rsidRPr="00B3484E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</w:tc>
      </w:tr>
      <w:tr w:rsidR="00E25F73" w:rsidTr="009E6EB3">
        <w:tc>
          <w:tcPr>
            <w:tcW w:w="630" w:type="dxa"/>
            <w:tcBorders>
              <w:right w:val="single" w:sz="4" w:space="0" w:color="auto"/>
            </w:tcBorders>
          </w:tcPr>
          <w:p w:rsidR="0084738C" w:rsidRDefault="00820AF2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lastRenderedPageBreak/>
              <w:t>04</w:t>
            </w:r>
          </w:p>
        </w:tc>
        <w:tc>
          <w:tcPr>
            <w:tcW w:w="2560" w:type="dxa"/>
            <w:tcBorders>
              <w:left w:val="single" w:sz="4" w:space="0" w:color="auto"/>
            </w:tcBorders>
          </w:tcPr>
          <w:p w:rsidR="00820AF2" w:rsidRPr="006F2D7E" w:rsidRDefault="00A8249A" w:rsidP="00820AF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 xml:space="preserve"> Работать в коллективе и команде, э</w:t>
            </w:r>
            <w:r w:rsidR="00820AF2" w:rsidRPr="006F2D7E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ффективно взаимодействовать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 xml:space="preserve"> с коллегами, руководством, клиентами;</w:t>
            </w:r>
          </w:p>
          <w:p w:rsidR="0084738C" w:rsidRDefault="0084738C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</w:p>
        </w:tc>
        <w:tc>
          <w:tcPr>
            <w:tcW w:w="3190" w:type="dxa"/>
          </w:tcPr>
          <w:p w:rsidR="0029013A" w:rsidRPr="0029013A" w:rsidRDefault="0029013A" w:rsidP="002901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01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29013A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работать в коллективе и команде;</w:t>
            </w:r>
          </w:p>
          <w:p w:rsidR="00820AF2" w:rsidRDefault="0029013A" w:rsidP="0029013A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29013A">
              <w:rPr>
                <w:rFonts w:ascii="Times New Roman" w:eastAsia="Times New Roman" w:hAnsi="Times New Roman" w:cs="Times New Roman"/>
                <w:sz w:val="24"/>
                <w:szCs w:val="24"/>
              </w:rPr>
              <w:t>- взаимодействовать с коллегами, руководством, клиентами, в ходе профессиональной и предпринимательской деятельности</w:t>
            </w:r>
          </w:p>
        </w:tc>
        <w:tc>
          <w:tcPr>
            <w:tcW w:w="3191" w:type="dxa"/>
          </w:tcPr>
          <w:p w:rsidR="0029013A" w:rsidRPr="0029013A" w:rsidRDefault="0029013A" w:rsidP="002901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9013A">
              <w:rPr>
                <w:rFonts w:ascii="Times New Roman" w:eastAsia="Times New Roman" w:hAnsi="Times New Roman" w:cs="Times New Roman"/>
                <w:sz w:val="24"/>
                <w:szCs w:val="24"/>
              </w:rPr>
              <w:t>- особенности работы в малых и больших группах, работы в команде, организации коллективной работы;</w:t>
            </w:r>
          </w:p>
          <w:p w:rsidR="005A5098" w:rsidRDefault="0029013A" w:rsidP="0029013A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2901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29013A">
              <w:rPr>
                <w:rFonts w:ascii="Times New Roman" w:eastAsia="Times New Roman" w:hAnsi="Times New Roman" w:cs="Times New Roman"/>
                <w:sz w:val="24"/>
                <w:szCs w:val="24"/>
              </w:rPr>
              <w:t>принципы организации проектной деятельности</w:t>
            </w:r>
          </w:p>
        </w:tc>
      </w:tr>
      <w:tr w:rsidR="00FB0610" w:rsidTr="009E6EB3">
        <w:tc>
          <w:tcPr>
            <w:tcW w:w="630" w:type="dxa"/>
            <w:tcBorders>
              <w:right w:val="single" w:sz="4" w:space="0" w:color="auto"/>
            </w:tcBorders>
          </w:tcPr>
          <w:p w:rsidR="00FB0610" w:rsidRDefault="00FB0610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11</w:t>
            </w:r>
          </w:p>
        </w:tc>
        <w:tc>
          <w:tcPr>
            <w:tcW w:w="2560" w:type="dxa"/>
            <w:tcBorders>
              <w:left w:val="single" w:sz="4" w:space="0" w:color="auto"/>
            </w:tcBorders>
          </w:tcPr>
          <w:p w:rsidR="00FB0610" w:rsidRDefault="00EA362A" w:rsidP="00820AF2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Использовать знания по финансовой грамотности, планировать предпринимательскую деятельность в профессиональной сфере</w:t>
            </w:r>
          </w:p>
        </w:tc>
        <w:tc>
          <w:tcPr>
            <w:tcW w:w="3190" w:type="dxa"/>
          </w:tcPr>
          <w:p w:rsidR="00FB0610" w:rsidRPr="00EA362A" w:rsidRDefault="00EA362A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EA362A">
              <w:rPr>
                <w:rFonts w:ascii="Times New Roman" w:hAnsi="Times New Roman" w:cs="Times New Roman"/>
                <w:sz w:val="24"/>
                <w:szCs w:val="24"/>
              </w:rPr>
              <w:t>выявлять достоинства и недостатки коммерческой идеи; презентовать идеи открытия собственного дела в профессиональной деятельности; оформлять бизнес-план; рассчитывать размеры выплат по процентным ставкам кредитования; определять инвестиционную привлекательность коммерческих идей в рамках профессиональной деятельности; презентовать бизнес-идею; определять источники финансирования</w:t>
            </w:r>
          </w:p>
        </w:tc>
        <w:tc>
          <w:tcPr>
            <w:tcW w:w="3191" w:type="dxa"/>
          </w:tcPr>
          <w:p w:rsidR="00FB0610" w:rsidRPr="00EA362A" w:rsidRDefault="00EA362A" w:rsidP="006F2D7E">
            <w:pPr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</w:pPr>
            <w:r w:rsidRPr="00EA362A">
              <w:rPr>
                <w:rFonts w:ascii="Times New Roman" w:hAnsi="Times New Roman" w:cs="Times New Roman"/>
                <w:sz w:val="24"/>
                <w:szCs w:val="24"/>
              </w:rPr>
              <w:t>основы предпринимательской деятельности; основы финансовой грамотности; правила разработки бизнес-планов; порядок выстраивания презентации; кредитные банковские продукты</w:t>
            </w:r>
          </w:p>
        </w:tc>
      </w:tr>
    </w:tbl>
    <w:p w:rsidR="00D25A34" w:rsidRDefault="00D25A34" w:rsidP="006F2D7E">
      <w:pPr>
        <w:shd w:val="clear" w:color="auto" w:fill="FFFFFF"/>
        <w:jc w:val="both"/>
        <w:rPr>
          <w:rFonts w:ascii="Times New Roman" w:eastAsia="Times New Roman" w:hAnsi="Times New Roman" w:cs="Times New Roman"/>
          <w:color w:val="1A1A1A"/>
          <w:sz w:val="24"/>
          <w:szCs w:val="24"/>
        </w:rPr>
      </w:pPr>
    </w:p>
    <w:p w:rsidR="0003333F" w:rsidRPr="00F05701" w:rsidRDefault="006F2D7E" w:rsidP="006F2D7E">
      <w:pPr>
        <w:spacing w:line="200" w:lineRule="exact"/>
        <w:rPr>
          <w:rFonts w:ascii="Times New Roman" w:hAnsi="Times New Roman" w:cs="Times New Roman"/>
          <w:i/>
          <w:sz w:val="24"/>
          <w:szCs w:val="24"/>
        </w:rPr>
      </w:pPr>
      <w:r w:rsidRPr="006F2D7E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05701" w:rsidRPr="00F05701">
        <w:rPr>
          <w:rFonts w:ascii="Times New Roman" w:hAnsi="Times New Roman" w:cs="Times New Roman"/>
          <w:i/>
          <w:sz w:val="24"/>
          <w:szCs w:val="24"/>
        </w:rPr>
        <w:t>1.3</w:t>
      </w:r>
      <w:r w:rsidRPr="00F05701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03333F" w:rsidRPr="00F05701">
        <w:rPr>
          <w:rFonts w:ascii="Times New Roman" w:hAnsi="Times New Roman" w:cs="Times New Roman"/>
          <w:i/>
          <w:sz w:val="24"/>
          <w:szCs w:val="24"/>
        </w:rPr>
        <w:t>Количество часов на освоение программы учебной дисциплины:</w:t>
      </w:r>
    </w:p>
    <w:p w:rsidR="002A12CD" w:rsidRDefault="0003333F" w:rsidP="006F2D7E">
      <w:pPr>
        <w:spacing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Максимальной у</w:t>
      </w:r>
      <w:r w:rsidR="00F95BEE">
        <w:rPr>
          <w:rFonts w:ascii="Times New Roman" w:hAnsi="Times New Roman" w:cs="Times New Roman"/>
          <w:sz w:val="24"/>
          <w:szCs w:val="24"/>
        </w:rPr>
        <w:t>чебной нагрузки обучающихся – 48  часов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2A12CD">
        <w:rPr>
          <w:rFonts w:ascii="Times New Roman" w:hAnsi="Times New Roman" w:cs="Times New Roman"/>
          <w:sz w:val="24"/>
          <w:szCs w:val="24"/>
        </w:rPr>
        <w:t>из них:</w:t>
      </w:r>
    </w:p>
    <w:p w:rsidR="002A12CD" w:rsidRDefault="002A12CD" w:rsidP="006F2D7E">
      <w:pPr>
        <w:spacing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-теоретические занятия -20</w:t>
      </w:r>
    </w:p>
    <w:p w:rsidR="002A12CD" w:rsidRDefault="002A12CD" w:rsidP="006F2D7E">
      <w:pPr>
        <w:spacing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-практические работы обучающихся </w:t>
      </w:r>
      <w:r w:rsidR="00F95BEE">
        <w:rPr>
          <w:rFonts w:ascii="Times New Roman" w:hAnsi="Times New Roman" w:cs="Times New Roman"/>
          <w:sz w:val="24"/>
          <w:szCs w:val="24"/>
        </w:rPr>
        <w:t>-28</w:t>
      </w:r>
    </w:p>
    <w:p w:rsidR="006F2D7E" w:rsidRPr="006F2D7E" w:rsidRDefault="002A12CD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дифференцированный зачет</w:t>
      </w:r>
      <w:r w:rsidR="006F2D7E" w:rsidRPr="006F2D7E">
        <w:rPr>
          <w:rFonts w:ascii="Times New Roman" w:hAnsi="Times New Roman" w:cs="Times New Roman"/>
          <w:b/>
          <w:sz w:val="24"/>
          <w:szCs w:val="24"/>
        </w:rPr>
        <w:t xml:space="preserve">         </w:t>
      </w:r>
    </w:p>
    <w:p w:rsidR="006F2D7E" w:rsidRDefault="006F2D7E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  <w:r w:rsidRPr="006F2D7E">
        <w:rPr>
          <w:rFonts w:ascii="Times New Roman" w:hAnsi="Times New Roman" w:cs="Times New Roman"/>
          <w:b/>
          <w:sz w:val="24"/>
          <w:szCs w:val="24"/>
        </w:rPr>
        <w:t xml:space="preserve">        </w:t>
      </w:r>
    </w:p>
    <w:p w:rsidR="00F62378" w:rsidRDefault="00F62378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F05701" w:rsidRDefault="00F05701" w:rsidP="006F2D7E">
      <w:pPr>
        <w:spacing w:line="200" w:lineRule="exact"/>
        <w:rPr>
          <w:rFonts w:ascii="Times New Roman" w:hAnsi="Times New Roman" w:cs="Times New Roman"/>
          <w:b/>
          <w:sz w:val="24"/>
          <w:szCs w:val="24"/>
        </w:rPr>
      </w:pPr>
    </w:p>
    <w:p w:rsidR="006F2D7E" w:rsidRDefault="0029013A" w:rsidP="002A12CD">
      <w:pPr>
        <w:tabs>
          <w:tab w:val="left" w:pos="1680"/>
        </w:tabs>
        <w:ind w:left="1388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2</w:t>
      </w:r>
      <w:r w:rsidR="002A12CD">
        <w:rPr>
          <w:rFonts w:ascii="Times New Roman" w:eastAsia="Times New Roman" w:hAnsi="Times New Roman" w:cs="Times New Roman"/>
          <w:b/>
          <w:bCs/>
          <w:sz w:val="24"/>
          <w:szCs w:val="24"/>
        </w:rPr>
        <w:t>. СТРУКТУРА И СОДЕРЖАНИЕ УЧЕБНОЙ ДИСЦИПЛИНЫ</w:t>
      </w:r>
    </w:p>
    <w:p w:rsidR="002A12CD" w:rsidRDefault="002A12CD" w:rsidP="002A12CD">
      <w:pPr>
        <w:tabs>
          <w:tab w:val="left" w:pos="1680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2.1. Объем учебной дисциплины и виды учебной работы</w:t>
      </w:r>
    </w:p>
    <w:tbl>
      <w:tblPr>
        <w:tblStyle w:val="a5"/>
        <w:tblW w:w="0" w:type="auto"/>
        <w:tblLook w:val="04A0"/>
      </w:tblPr>
      <w:tblGrid>
        <w:gridCol w:w="7621"/>
        <w:gridCol w:w="1950"/>
      </w:tblGrid>
      <w:tr w:rsidR="004C2B1C" w:rsidTr="004C2B1C">
        <w:tc>
          <w:tcPr>
            <w:tcW w:w="7621" w:type="dxa"/>
          </w:tcPr>
          <w:p w:rsidR="004C2B1C" w:rsidRDefault="004C2B1C" w:rsidP="004C2B1C">
            <w:pPr>
              <w:tabs>
                <w:tab w:val="left" w:pos="168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950" w:type="dxa"/>
          </w:tcPr>
          <w:p w:rsidR="004C2B1C" w:rsidRDefault="004C2B1C" w:rsidP="004C2B1C">
            <w:pPr>
              <w:tabs>
                <w:tab w:val="left" w:pos="168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Объем часов</w:t>
            </w:r>
          </w:p>
        </w:tc>
      </w:tr>
      <w:tr w:rsidR="004C2B1C" w:rsidTr="004C2B1C">
        <w:tc>
          <w:tcPr>
            <w:tcW w:w="7621" w:type="dxa"/>
          </w:tcPr>
          <w:p w:rsidR="004C2B1C" w:rsidRDefault="004C2B1C" w:rsidP="002A12CD">
            <w:pPr>
              <w:tabs>
                <w:tab w:val="left" w:pos="1680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Обязательная </w:t>
            </w:r>
            <w:r w:rsidR="0051457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аудиторная учебная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нагрузка</w:t>
            </w:r>
          </w:p>
        </w:tc>
        <w:tc>
          <w:tcPr>
            <w:tcW w:w="1950" w:type="dxa"/>
          </w:tcPr>
          <w:p w:rsidR="004C2B1C" w:rsidRDefault="00F95BEE" w:rsidP="00514573">
            <w:pPr>
              <w:tabs>
                <w:tab w:val="left" w:pos="168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48</w:t>
            </w:r>
          </w:p>
        </w:tc>
      </w:tr>
      <w:tr w:rsidR="004C2B1C" w:rsidTr="004C2B1C">
        <w:tc>
          <w:tcPr>
            <w:tcW w:w="7621" w:type="dxa"/>
          </w:tcPr>
          <w:p w:rsidR="004C2B1C" w:rsidRPr="00514573" w:rsidRDefault="00514573" w:rsidP="002A12CD">
            <w:pPr>
              <w:tabs>
                <w:tab w:val="left" w:pos="168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950" w:type="dxa"/>
          </w:tcPr>
          <w:p w:rsidR="004C2B1C" w:rsidRDefault="004C2B1C" w:rsidP="00514573">
            <w:pPr>
              <w:tabs>
                <w:tab w:val="left" w:pos="168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C2B1C" w:rsidTr="004C2B1C">
        <w:tc>
          <w:tcPr>
            <w:tcW w:w="7621" w:type="dxa"/>
          </w:tcPr>
          <w:p w:rsidR="004C2B1C" w:rsidRPr="00514573" w:rsidRDefault="00514573" w:rsidP="002A12CD">
            <w:pPr>
              <w:tabs>
                <w:tab w:val="left" w:pos="168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теоретические задания</w:t>
            </w:r>
          </w:p>
        </w:tc>
        <w:tc>
          <w:tcPr>
            <w:tcW w:w="1950" w:type="dxa"/>
          </w:tcPr>
          <w:p w:rsidR="004C2B1C" w:rsidRDefault="00514573" w:rsidP="00514573">
            <w:pPr>
              <w:tabs>
                <w:tab w:val="left" w:pos="168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20</w:t>
            </w:r>
          </w:p>
        </w:tc>
      </w:tr>
      <w:tr w:rsidR="004C2B1C" w:rsidTr="004C2B1C">
        <w:tc>
          <w:tcPr>
            <w:tcW w:w="7621" w:type="dxa"/>
          </w:tcPr>
          <w:p w:rsidR="004C2B1C" w:rsidRPr="00514573" w:rsidRDefault="00514573" w:rsidP="002A12CD">
            <w:pPr>
              <w:tabs>
                <w:tab w:val="left" w:pos="168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практические  занятия </w:t>
            </w:r>
          </w:p>
        </w:tc>
        <w:tc>
          <w:tcPr>
            <w:tcW w:w="1950" w:type="dxa"/>
          </w:tcPr>
          <w:p w:rsidR="004C2B1C" w:rsidRDefault="00F95BEE" w:rsidP="00514573">
            <w:pPr>
              <w:tabs>
                <w:tab w:val="left" w:pos="168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</w:tr>
      <w:tr w:rsidR="00514573" w:rsidTr="004C2B1C">
        <w:tc>
          <w:tcPr>
            <w:tcW w:w="7621" w:type="dxa"/>
          </w:tcPr>
          <w:p w:rsidR="00514573" w:rsidRDefault="00514573" w:rsidP="002A12CD">
            <w:pPr>
              <w:tabs>
                <w:tab w:val="left" w:pos="1680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1950" w:type="dxa"/>
          </w:tcPr>
          <w:p w:rsidR="00514573" w:rsidRDefault="00F95BEE" w:rsidP="00514573">
            <w:pPr>
              <w:tabs>
                <w:tab w:val="left" w:pos="1680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</w:tr>
    </w:tbl>
    <w:p w:rsidR="002A12CD" w:rsidRPr="006F2D7E" w:rsidRDefault="002A12CD" w:rsidP="002A12CD">
      <w:pPr>
        <w:tabs>
          <w:tab w:val="left" w:pos="1680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F2D7E" w:rsidRPr="006F2D7E" w:rsidRDefault="006F2D7E" w:rsidP="006F2D7E">
      <w:pPr>
        <w:tabs>
          <w:tab w:val="left" w:pos="1680"/>
        </w:tabs>
        <w:ind w:left="1388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F2D7E" w:rsidRPr="006F2D7E" w:rsidRDefault="006F2D7E" w:rsidP="006F2D7E">
      <w:pPr>
        <w:tabs>
          <w:tab w:val="left" w:pos="1680"/>
        </w:tabs>
        <w:ind w:left="1388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F2D7E" w:rsidRPr="006F2D7E" w:rsidRDefault="006F2D7E" w:rsidP="006F2D7E">
      <w:pPr>
        <w:tabs>
          <w:tab w:val="left" w:pos="1680"/>
        </w:tabs>
        <w:ind w:left="1388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F2D7E" w:rsidRPr="006F2D7E" w:rsidRDefault="006F2D7E" w:rsidP="006F2D7E">
      <w:pPr>
        <w:tabs>
          <w:tab w:val="left" w:pos="1680"/>
        </w:tabs>
        <w:ind w:left="1388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F2D7E" w:rsidRDefault="006F2D7E" w:rsidP="006F2D7E">
      <w:pPr>
        <w:tabs>
          <w:tab w:val="left" w:pos="1680"/>
        </w:tabs>
        <w:ind w:left="1388"/>
        <w:rPr>
          <w:rFonts w:eastAsia="Times New Roman"/>
          <w:b/>
          <w:bCs/>
          <w:sz w:val="28"/>
          <w:szCs w:val="28"/>
        </w:rPr>
      </w:pPr>
    </w:p>
    <w:p w:rsidR="006F2D7E" w:rsidRDefault="006F2D7E" w:rsidP="006F2D7E">
      <w:pPr>
        <w:tabs>
          <w:tab w:val="left" w:pos="1680"/>
        </w:tabs>
        <w:ind w:left="1388"/>
        <w:rPr>
          <w:rFonts w:eastAsia="Times New Roman"/>
          <w:b/>
          <w:bCs/>
          <w:sz w:val="28"/>
          <w:szCs w:val="28"/>
        </w:rPr>
      </w:pPr>
    </w:p>
    <w:p w:rsidR="006F2D7E" w:rsidRDefault="006F2D7E" w:rsidP="006F2D7E">
      <w:pPr>
        <w:tabs>
          <w:tab w:val="left" w:pos="1680"/>
        </w:tabs>
        <w:ind w:left="1388"/>
        <w:rPr>
          <w:rFonts w:eastAsia="Times New Roman"/>
          <w:b/>
          <w:bCs/>
          <w:sz w:val="28"/>
          <w:szCs w:val="28"/>
        </w:rPr>
      </w:pPr>
    </w:p>
    <w:p w:rsidR="006F2D7E" w:rsidRDefault="006F2D7E" w:rsidP="006F2D7E">
      <w:pPr>
        <w:tabs>
          <w:tab w:val="left" w:pos="1680"/>
        </w:tabs>
        <w:ind w:left="1388"/>
        <w:rPr>
          <w:rFonts w:eastAsia="Times New Roman"/>
          <w:b/>
          <w:bCs/>
          <w:sz w:val="28"/>
          <w:szCs w:val="28"/>
        </w:rPr>
      </w:pPr>
    </w:p>
    <w:p w:rsidR="006F2D7E" w:rsidRDefault="006F2D7E" w:rsidP="006F2D7E">
      <w:pPr>
        <w:tabs>
          <w:tab w:val="left" w:pos="1680"/>
        </w:tabs>
        <w:ind w:left="1388"/>
        <w:rPr>
          <w:rFonts w:eastAsia="Times New Roman"/>
          <w:b/>
          <w:bCs/>
          <w:sz w:val="28"/>
          <w:szCs w:val="28"/>
        </w:rPr>
      </w:pPr>
    </w:p>
    <w:p w:rsidR="009A43AF" w:rsidRDefault="009A43AF"/>
    <w:p w:rsidR="009F6917" w:rsidRDefault="009F6917"/>
    <w:p w:rsidR="009F6917" w:rsidRDefault="009F6917"/>
    <w:p w:rsidR="009F6917" w:rsidRDefault="009F6917"/>
    <w:p w:rsidR="009F6917" w:rsidRDefault="009F6917"/>
    <w:p w:rsidR="009F6917" w:rsidRDefault="009F6917"/>
    <w:p w:rsidR="009F6917" w:rsidRDefault="009F6917"/>
    <w:p w:rsidR="009F6917" w:rsidRDefault="009F6917"/>
    <w:p w:rsidR="009F6917" w:rsidRDefault="009F6917"/>
    <w:p w:rsidR="009F6917" w:rsidRDefault="009F6917"/>
    <w:p w:rsidR="009F6917" w:rsidRDefault="009F6917"/>
    <w:p w:rsidR="009F6917" w:rsidRDefault="009F6917">
      <w:pPr>
        <w:sectPr w:rsidR="009F691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F6917" w:rsidRDefault="009F6917" w:rsidP="009F69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2.2. Тематический план и содержание дисциплины</w:t>
      </w:r>
    </w:p>
    <w:tbl>
      <w:tblPr>
        <w:tblStyle w:val="a5"/>
        <w:tblW w:w="0" w:type="auto"/>
        <w:tblLook w:val="04A0"/>
      </w:tblPr>
      <w:tblGrid>
        <w:gridCol w:w="2802"/>
        <w:gridCol w:w="7611"/>
        <w:gridCol w:w="1110"/>
        <w:gridCol w:w="3044"/>
      </w:tblGrid>
      <w:tr w:rsidR="007A492F" w:rsidTr="007A492F">
        <w:tc>
          <w:tcPr>
            <w:tcW w:w="2802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Наименование </w:t>
            </w:r>
          </w:p>
          <w:p w:rsidR="007A492F" w:rsidRPr="009F6917" w:rsidRDefault="007A492F" w:rsidP="009F69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разделов и тем</w:t>
            </w:r>
          </w:p>
        </w:tc>
        <w:tc>
          <w:tcPr>
            <w:tcW w:w="7611" w:type="dxa"/>
          </w:tcPr>
          <w:p w:rsidR="007A492F" w:rsidRPr="007E15A8" w:rsidRDefault="007A492F" w:rsidP="009F69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E15A8">
              <w:rPr>
                <w:rFonts w:ascii="Times New Roman" w:hAnsi="Times New Roman" w:cs="Times New Roman"/>
                <w:b/>
              </w:rPr>
              <w:t>Содержание учебного материала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Объем </w:t>
            </w:r>
          </w:p>
          <w:p w:rsidR="007A492F" w:rsidRPr="007E15A8" w:rsidRDefault="007A492F" w:rsidP="009F691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часов</w:t>
            </w:r>
          </w:p>
        </w:tc>
        <w:tc>
          <w:tcPr>
            <w:tcW w:w="3044" w:type="dxa"/>
          </w:tcPr>
          <w:p w:rsidR="007A492F" w:rsidRPr="007E15A8" w:rsidRDefault="007A492F" w:rsidP="009F691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E15A8">
              <w:rPr>
                <w:rFonts w:ascii="Times New Roman" w:hAnsi="Times New Roman" w:cs="Times New Roman"/>
                <w:b/>
              </w:rPr>
              <w:t>Формируемые общие компетенции и профессиональные компетенции</w:t>
            </w:r>
          </w:p>
        </w:tc>
      </w:tr>
      <w:tr w:rsidR="007A492F" w:rsidTr="007A492F">
        <w:tc>
          <w:tcPr>
            <w:tcW w:w="10413" w:type="dxa"/>
            <w:gridSpan w:val="2"/>
          </w:tcPr>
          <w:p w:rsidR="007A492F" w:rsidRDefault="007A492F" w:rsidP="007E15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077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Введение в курс финансовой грамотности.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A492F" w:rsidRDefault="007A492F" w:rsidP="007E15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 1-2.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Потребности и ресурсы. Финансовые цели. Финансовое благополучие и финансовые риски. Финансовые решения. Финансовое поведение. Финансовая культура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ОК-04</w:t>
            </w:r>
          </w:p>
        </w:tc>
      </w:tr>
      <w:tr w:rsidR="007A492F" w:rsidTr="007A492F">
        <w:tc>
          <w:tcPr>
            <w:tcW w:w="10413" w:type="dxa"/>
            <w:gridSpan w:val="2"/>
          </w:tcPr>
          <w:p w:rsidR="007A492F" w:rsidRPr="000D0777" w:rsidRDefault="007A492F" w:rsidP="000D0777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Раздел 1. Деньги и операции с ними</w:t>
            </w:r>
          </w:p>
        </w:tc>
        <w:tc>
          <w:tcPr>
            <w:tcW w:w="1110" w:type="dxa"/>
          </w:tcPr>
          <w:p w:rsidR="007A492F" w:rsidRPr="00D31A17" w:rsidRDefault="007A492F" w:rsidP="009F69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rPr>
          <w:trHeight w:val="255"/>
        </w:trPr>
        <w:tc>
          <w:tcPr>
            <w:tcW w:w="2802" w:type="dxa"/>
            <w:vMerge w:val="restart"/>
          </w:tcPr>
          <w:p w:rsidR="007A492F" w:rsidRPr="00052548" w:rsidRDefault="007A492F" w:rsidP="0005254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1.1. Деньги и платежи</w:t>
            </w:r>
          </w:p>
        </w:tc>
        <w:tc>
          <w:tcPr>
            <w:tcW w:w="7611" w:type="dxa"/>
            <w:tcBorders>
              <w:bottom w:val="single" w:sz="4" w:space="0" w:color="auto"/>
            </w:tcBorders>
          </w:tcPr>
          <w:p w:rsidR="007A492F" w:rsidRPr="00052548" w:rsidRDefault="007A492F" w:rsidP="0005254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Основное содержание учебного материала</w:t>
            </w:r>
          </w:p>
        </w:tc>
        <w:tc>
          <w:tcPr>
            <w:tcW w:w="1110" w:type="dxa"/>
            <w:vMerge w:val="restart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  <w:vMerge w:val="restart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rPr>
          <w:trHeight w:val="285"/>
        </w:trPr>
        <w:tc>
          <w:tcPr>
            <w:tcW w:w="2802" w:type="dxa"/>
            <w:vMerge/>
          </w:tcPr>
          <w:p w:rsidR="007A492F" w:rsidRDefault="007A492F" w:rsidP="0005254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7611" w:type="dxa"/>
            <w:tcBorders>
              <w:top w:val="single" w:sz="4" w:space="0" w:color="auto"/>
            </w:tcBorders>
          </w:tcPr>
          <w:p w:rsidR="007A492F" w:rsidRDefault="007A492F" w:rsidP="000525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31A17">
              <w:rPr>
                <w:rFonts w:ascii="Times New Roman" w:hAnsi="Times New Roman" w:cs="Times New Roman"/>
                <w:b/>
                <w:sz w:val="24"/>
                <w:szCs w:val="24"/>
              </w:rPr>
              <w:t>Урок №3.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Роли и функции денег. Виды современных денег, их основные характеристики. Денежная система. Покупательская способность денег. Инфляция. Основные риски, связанные с использованием денег. Возможности и ограничения использования иностранной валюты. Валютный курс.</w:t>
            </w:r>
          </w:p>
        </w:tc>
        <w:tc>
          <w:tcPr>
            <w:tcW w:w="1110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D31A17" w:rsidRDefault="007A492F" w:rsidP="00D31A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№4.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Платежи и расчеты. Поставщики платежных услуг. Платежные агенты. Платежные системы. Основные платежные инструменты: банковский счет, мобильный и интернет-банк, дебетовая, кредитная банковские карты, электронный кошелек. Риски при использовании различных платежных инструментов. Подтверждение расчетов.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9F62FB" w:rsidRDefault="007A492F" w:rsidP="009F62FB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занятия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DE3E03" w:rsidRDefault="007A492F" w:rsidP="00DE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№5.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Влияние инфляции на финансовые возможности человека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3C4E3C" w:rsidRDefault="007A492F" w:rsidP="00DE3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E3E03">
              <w:rPr>
                <w:rFonts w:ascii="Times New Roman" w:hAnsi="Times New Roman" w:cs="Times New Roman"/>
                <w:b/>
                <w:sz w:val="24"/>
                <w:szCs w:val="24"/>
              </w:rPr>
              <w:t>Урок №6.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Признаки подлинности и платежности банкнот и монет (дизайн, применяемые технологии, используемые материалы)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3C4E3C" w:rsidRDefault="007A492F" w:rsidP="003C4E3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1.2. Покупки и цены</w:t>
            </w:r>
          </w:p>
        </w:tc>
        <w:tc>
          <w:tcPr>
            <w:tcW w:w="7611" w:type="dxa"/>
          </w:tcPr>
          <w:p w:rsidR="007A492F" w:rsidRPr="00BF165F" w:rsidRDefault="007A492F" w:rsidP="003C4E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№7.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 товаров и услуг. Обязательная информация о товаре (услуге). Поставщики товаров и услуг.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Агрегаторы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маркетплейсы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Цена товара. Дифференциация цен. Ценовая дискриминация. Программы лояльности (дисконтные карты, скидки, бонусы,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кешбек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). Варианты оплаты(разные виды денег, оплата в момент получения, предоплата, покупка в кредит, рассрочка, подписка). Роль рекламы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других способов продвижения товаров и услуг продавцами. Возврат товара после покупки.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5010FD" w:rsidRDefault="007A492F" w:rsidP="005010F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занятия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5010FD" w:rsidRDefault="007A492F" w:rsidP="005010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Урок №8.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Стоимость товара с учетом скидок и рекламных акций.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545744" w:rsidRDefault="007A492F" w:rsidP="00545744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1.3. Безопасное использование денег</w:t>
            </w:r>
          </w:p>
        </w:tc>
        <w:tc>
          <w:tcPr>
            <w:tcW w:w="7611" w:type="dxa"/>
          </w:tcPr>
          <w:p w:rsidR="007A492F" w:rsidRPr="00545744" w:rsidRDefault="007A492F" w:rsidP="005457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№9.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безопасность в сфере денежного обращения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покупок.Выбор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добросовестного поставщика финансовых услуг Персональные данные, их значение для безопасного использования денег. Основы безопасного пользования банкоматами. Безопасность денежных операций в цифровой среде. Техники социальной инженерии, включая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филлинг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и способы защиты. Правила возмещения средств, несанкционированно списанных со счета.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083BCE" w:rsidRDefault="007A492F" w:rsidP="00083BC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занятия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D033F9" w:rsidRDefault="007A492F" w:rsidP="00083B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 10.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Алгоритм безопасного использования платежных документов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C03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10413" w:type="dxa"/>
            <w:gridSpan w:val="2"/>
          </w:tcPr>
          <w:p w:rsidR="007A492F" w:rsidRPr="00D033F9" w:rsidRDefault="007A492F" w:rsidP="00D033F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Раздел 2. Планирование и управление личными финансами</w:t>
            </w:r>
          </w:p>
        </w:tc>
        <w:tc>
          <w:tcPr>
            <w:tcW w:w="1110" w:type="dxa"/>
          </w:tcPr>
          <w:p w:rsidR="007A492F" w:rsidRPr="00D033F9" w:rsidRDefault="007A492F" w:rsidP="009F69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84495F" w:rsidRDefault="007A492F" w:rsidP="0084495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2.1. Личный и семейный бюджет, финансовое планирование</w:t>
            </w:r>
          </w:p>
        </w:tc>
        <w:tc>
          <w:tcPr>
            <w:tcW w:w="7611" w:type="dxa"/>
          </w:tcPr>
          <w:p w:rsidR="007A492F" w:rsidRPr="0001315F" w:rsidRDefault="007A492F" w:rsidP="0084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рок №11. </w:t>
            </w:r>
            <w:r w:rsidRPr="0001315F">
              <w:rPr>
                <w:rFonts w:ascii="Times New Roman" w:hAnsi="Times New Roman" w:cs="Times New Roman"/>
                <w:sz w:val="24"/>
                <w:szCs w:val="24"/>
              </w:rPr>
              <w:t>Постановка финансовых целей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01315F">
              <w:rPr>
                <w:rFonts w:ascii="Times New Roman" w:hAnsi="Times New Roman" w:cs="Times New Roman"/>
                <w:sz w:val="24"/>
                <w:szCs w:val="24"/>
              </w:rPr>
              <w:t>краткосрочные и долгосрочные финансовые цели, выбор способов и контроль достижения финансовой цели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). Человеческий и финансовый капитал . Виды доходов и расходов. Принципы ведения личного и семейного бюджета.</w:t>
            </w:r>
          </w:p>
          <w:p w:rsidR="007A492F" w:rsidRDefault="007A492F" w:rsidP="008449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A492F" w:rsidRPr="0084495F" w:rsidRDefault="007A492F" w:rsidP="008449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331BAF" w:rsidRDefault="007A492F" w:rsidP="00331BA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занятия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331BAF" w:rsidRDefault="007A492F" w:rsidP="00331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1BAF">
              <w:rPr>
                <w:rFonts w:ascii="Times New Roman" w:hAnsi="Times New Roman" w:cs="Times New Roman"/>
                <w:b/>
                <w:sz w:val="24"/>
                <w:szCs w:val="24"/>
              </w:rPr>
              <w:t>Урок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№12.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Планирование личного бюджета и оценка его выполнения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60247C" w:rsidRDefault="007A492F" w:rsidP="0060247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2.2. Личные сбережения</w:t>
            </w:r>
          </w:p>
        </w:tc>
        <w:tc>
          <w:tcPr>
            <w:tcW w:w="7611" w:type="dxa"/>
          </w:tcPr>
          <w:p w:rsidR="007A492F" w:rsidRPr="0060247C" w:rsidRDefault="007A492F" w:rsidP="006024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№13.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Цели сбережений. Изменение стоимости  денег во времени. Основные формы сбережений: наличные деньги, банковские счета и их виды. Доходность банковских вкладов. Простые и сложные проценты. Влияние инфляции на процентный доход. Сейфовые ячейки. Риски для сбережений и пути их минимизации. Система страхования вкладов.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Default="007A492F" w:rsidP="00436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занятия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436BE7" w:rsidRDefault="007A492F" w:rsidP="00436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№14.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Выбор банка и оценка доходности банковского вклада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ОК04,ОК11</w:t>
            </w: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1D29E7" w:rsidRDefault="007A492F" w:rsidP="001D29E7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Тема2.3. Кредиты и займы</w:t>
            </w:r>
          </w:p>
        </w:tc>
        <w:tc>
          <w:tcPr>
            <w:tcW w:w="7611" w:type="dxa"/>
          </w:tcPr>
          <w:p w:rsidR="007A492F" w:rsidRPr="001D29E7" w:rsidRDefault="007A492F" w:rsidP="001D29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№15-16.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Цели заимствований. Проценты по кредитам и займам. Неустойки. Регулирование процентов и неустоек. Основные инструменты заимствования. Банковский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кредит.Принципы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кредитования. Виды кредитов. Условия кредитования. Формы обеспечения возвратности кредита. Кредитный договор. Риски использования кредитов и займов и пути их минимизации. Страхование при кредитовании. Взыскание долгов. Кредитная история . Кредитные каникулы. Реструктуризация и рефинансирование кредита. Личное банкротство.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F057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D33B41" w:rsidRDefault="007A492F" w:rsidP="00D33B41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работы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rPr>
          <w:trHeight w:val="191"/>
        </w:trPr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C74844" w:rsidRDefault="007A492F" w:rsidP="00D33B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№17-18.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Безопасное использование кредитных инструментов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C74844" w:rsidRDefault="007A492F" w:rsidP="00C748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 19-20. </w:t>
            </w:r>
            <w:r w:rsidRPr="00C74844">
              <w:rPr>
                <w:rFonts w:ascii="Times New Roman" w:hAnsi="Times New Roman" w:cs="Times New Roman"/>
                <w:sz w:val="24"/>
                <w:szCs w:val="24"/>
              </w:rPr>
              <w:t>Выбор добросовестного поставщика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4844">
              <w:rPr>
                <w:rFonts w:ascii="Times New Roman" w:hAnsi="Times New Roman" w:cs="Times New Roman"/>
                <w:sz w:val="24"/>
                <w:szCs w:val="24"/>
              </w:rPr>
              <w:t>финансовых услуг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</w:tcPr>
          <w:p w:rsidR="007A492F" w:rsidRPr="00C74844" w:rsidRDefault="007A492F" w:rsidP="00C74844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2.4. Безопасное управление личными финансами</w:t>
            </w:r>
          </w:p>
        </w:tc>
        <w:tc>
          <w:tcPr>
            <w:tcW w:w="7611" w:type="dxa"/>
          </w:tcPr>
          <w:p w:rsidR="007A492F" w:rsidRPr="00262B5C" w:rsidRDefault="007A492F" w:rsidP="003A6D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 21-22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Финансовая безопасность и цифровая среда в сфере личных финансов. Оптимизация личного и семейного бюджета с учетом обеспечения безопасности. Удаленное банковское обслуживание. Дистанционное управление личными финансами.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Default="007A492F" w:rsidP="00752B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работы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752B2F" w:rsidRDefault="007A492F" w:rsidP="00E55F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№23-24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Моделирование семейного бюджета в условиях как дефицита, так и избытка доходов.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752B2F" w:rsidRDefault="007A492F" w:rsidP="00752B2F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3.1. Инвестирование</w:t>
            </w:r>
          </w:p>
        </w:tc>
        <w:tc>
          <w:tcPr>
            <w:tcW w:w="7611" w:type="dxa"/>
          </w:tcPr>
          <w:p w:rsidR="007A492F" w:rsidRPr="00FF17F9" w:rsidRDefault="007A492F" w:rsidP="00FF17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№25-26.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Цели и задачи инвестирования. Ликвидность и доходность инвестиций. Взаимосвязь доходности и риска. Основные инвестиционные продукты и их базовые характеристики. Индивидуальный инвестиционный счет (ИИС). Формирование инвестиционного портфеля. Диверсификация. Мошенничество в сфере инвестиций, способы защиты от него. Особенности финансовых пирамид.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Default="007A492F" w:rsidP="00C42E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работы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C42E67" w:rsidRDefault="007A492F" w:rsidP="00C42E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№27-28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Базовые принципы формирования инвестиционного портфеля.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A964F5" w:rsidRDefault="007A492F" w:rsidP="00A964F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3.2. Страхование</w:t>
            </w:r>
          </w:p>
        </w:tc>
        <w:tc>
          <w:tcPr>
            <w:tcW w:w="7611" w:type="dxa"/>
          </w:tcPr>
          <w:p w:rsidR="007A492F" w:rsidRPr="00A964F5" w:rsidRDefault="007A492F" w:rsidP="00A964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№29-30.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Страхование, как один из способов управления рисками.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Виды страхования: личное страхование, имущественное страхование, страхование гражданской ответственности. Основные виды страховых продуктов.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A964F5" w:rsidRDefault="007A492F" w:rsidP="00A964F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работы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A964F5" w:rsidRDefault="007A492F" w:rsidP="00A964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№31-32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Страхование как способ обеспечения безопасности в профессиональной деятельности.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9C1A94" w:rsidRDefault="007A492F" w:rsidP="009C1A94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3.3. Предпринимательство</w:t>
            </w:r>
          </w:p>
        </w:tc>
        <w:tc>
          <w:tcPr>
            <w:tcW w:w="7611" w:type="dxa"/>
          </w:tcPr>
          <w:p w:rsidR="007A492F" w:rsidRPr="009C1A94" w:rsidRDefault="007A492F" w:rsidP="009C1A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№33-34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Роль предпринимательства в жизни человека и общества. Условия развития малого бизнеса. Формы ведения предпринимательской деятельности и их основные характеристики. Возможные источники финансирования малого бизнеса.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9C1A94" w:rsidRDefault="007A492F" w:rsidP="009C1A94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работы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rPr>
          <w:trHeight w:val="540"/>
        </w:trPr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  <w:tcBorders>
              <w:bottom w:val="single" w:sz="4" w:space="0" w:color="auto"/>
            </w:tcBorders>
          </w:tcPr>
          <w:p w:rsidR="007A492F" w:rsidRPr="00ED04A9" w:rsidRDefault="007A492F" w:rsidP="00ED04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№33-34.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для открытия собственного бизнеса и алгоритм действий.</w:t>
            </w: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  <w:tcBorders>
              <w:bottom w:val="single" w:sz="4" w:space="0" w:color="auto"/>
            </w:tcBorders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rPr>
          <w:trHeight w:val="270"/>
        </w:trPr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  <w:tcBorders>
              <w:top w:val="single" w:sz="4" w:space="0" w:color="auto"/>
            </w:tcBorders>
          </w:tcPr>
          <w:p w:rsidR="007A492F" w:rsidRDefault="007A492F" w:rsidP="00ED04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Урок № 35-36</w:t>
            </w:r>
          </w:p>
          <w:p w:rsidR="007A492F" w:rsidRDefault="007A492F" w:rsidP="00ED04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Возможные источники финансирования малого бизнеса.</w:t>
            </w:r>
          </w:p>
        </w:tc>
        <w:tc>
          <w:tcPr>
            <w:tcW w:w="1110" w:type="dxa"/>
            <w:tcBorders>
              <w:top w:val="single" w:sz="4" w:space="0" w:color="auto"/>
            </w:tcBorders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  <w:tcBorders>
              <w:top w:val="single" w:sz="4" w:space="0" w:color="auto"/>
            </w:tcBorders>
          </w:tcPr>
          <w:p w:rsidR="007A492F" w:rsidRDefault="007A492F" w:rsidP="005F2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5F2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 w:val="restart"/>
          </w:tcPr>
          <w:p w:rsidR="007A492F" w:rsidRPr="00ED04A9" w:rsidRDefault="007A492F" w:rsidP="00ED04A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4.1. Финансовые взаимоотношения с государством.</w:t>
            </w:r>
          </w:p>
        </w:tc>
        <w:tc>
          <w:tcPr>
            <w:tcW w:w="7611" w:type="dxa"/>
          </w:tcPr>
          <w:p w:rsidR="007A492F" w:rsidRPr="00B92AF7" w:rsidRDefault="007A492F" w:rsidP="00B92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Урок №37.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Роль налогов, налоговой и социальной политики государства для экономики страны и личного благосостояния граждан. Налоги физических лиц. Налоговые вычеты и льготы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Default="007A492F" w:rsidP="000F5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Практические работы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0F5588" w:rsidRDefault="007A492F" w:rsidP="000F5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№38-39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Налоги и пенсионное обеспечение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самозанятых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ИП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BF5113" w:rsidRDefault="007A492F" w:rsidP="000F5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№40-41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Основные цифровые сервисы государства для граждан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rPr>
          <w:trHeight w:val="1335"/>
        </w:trPr>
        <w:tc>
          <w:tcPr>
            <w:tcW w:w="2802" w:type="dxa"/>
            <w:vMerge w:val="restart"/>
          </w:tcPr>
          <w:p w:rsidR="007A492F" w:rsidRPr="00BF5113" w:rsidRDefault="007A492F" w:rsidP="00BF511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4.2. Защита прав граждан в финансовой сфере</w:t>
            </w:r>
          </w:p>
        </w:tc>
        <w:tc>
          <w:tcPr>
            <w:tcW w:w="7611" w:type="dxa"/>
            <w:tcBorders>
              <w:bottom w:val="single" w:sz="4" w:space="0" w:color="auto"/>
            </w:tcBorders>
          </w:tcPr>
          <w:p w:rsidR="007A492F" w:rsidRPr="008342BD" w:rsidRDefault="007A492F" w:rsidP="000F5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 42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Основные права граждан  в финансовой сфере и формы их защиты. Задачи и полномочия Банка России, других государственных органов в сфере защиты прав потребителей финансовых услуг. Досудебное и судебное урегулирование споров. Уполномоченный по правам потребителей финансовых услуг. </w:t>
            </w: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  <w:tcBorders>
              <w:bottom w:val="single" w:sz="4" w:space="0" w:color="auto"/>
            </w:tcBorders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ОК04,ОК11</w:t>
            </w:r>
          </w:p>
        </w:tc>
      </w:tr>
      <w:tr w:rsidR="007A492F" w:rsidTr="007A492F">
        <w:trPr>
          <w:trHeight w:val="252"/>
        </w:trPr>
        <w:tc>
          <w:tcPr>
            <w:tcW w:w="2802" w:type="dxa"/>
            <w:vMerge/>
          </w:tcPr>
          <w:p w:rsidR="007A492F" w:rsidRDefault="007A492F" w:rsidP="00BF511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7611" w:type="dxa"/>
            <w:tcBorders>
              <w:top w:val="single" w:sz="4" w:space="0" w:color="auto"/>
              <w:bottom w:val="single" w:sz="4" w:space="0" w:color="auto"/>
            </w:tcBorders>
          </w:tcPr>
          <w:p w:rsidR="007A492F" w:rsidRPr="005F2F87" w:rsidRDefault="007A492F" w:rsidP="000F558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Практические работы </w:t>
            </w: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  <w:tcBorders>
              <w:top w:val="single" w:sz="4" w:space="0" w:color="auto"/>
              <w:bottom w:val="single" w:sz="4" w:space="0" w:color="auto"/>
            </w:tcBorders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rPr>
          <w:trHeight w:val="285"/>
        </w:trPr>
        <w:tc>
          <w:tcPr>
            <w:tcW w:w="2802" w:type="dxa"/>
            <w:vMerge/>
          </w:tcPr>
          <w:p w:rsidR="007A492F" w:rsidRDefault="007A492F" w:rsidP="00BF511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7611" w:type="dxa"/>
            <w:tcBorders>
              <w:top w:val="single" w:sz="4" w:space="0" w:color="auto"/>
              <w:bottom w:val="single" w:sz="4" w:space="0" w:color="auto"/>
            </w:tcBorders>
          </w:tcPr>
          <w:p w:rsidR="007A492F" w:rsidRDefault="007A492F" w:rsidP="000F55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Урок № 43-44</w:t>
            </w:r>
          </w:p>
          <w:p w:rsidR="007A492F" w:rsidRPr="005F2F87" w:rsidRDefault="007A492F" w:rsidP="000F55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</w:tcBorders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  <w:tcBorders>
              <w:top w:val="single" w:sz="4" w:space="0" w:color="auto"/>
              <w:bottom w:val="single" w:sz="4" w:space="0" w:color="auto"/>
            </w:tcBorders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rPr>
          <w:trHeight w:val="285"/>
        </w:trPr>
        <w:tc>
          <w:tcPr>
            <w:tcW w:w="2802" w:type="dxa"/>
            <w:vMerge/>
          </w:tcPr>
          <w:p w:rsidR="007A492F" w:rsidRDefault="007A492F" w:rsidP="00BF5113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7611" w:type="dxa"/>
            <w:tcBorders>
              <w:top w:val="single" w:sz="4" w:space="0" w:color="auto"/>
            </w:tcBorders>
          </w:tcPr>
          <w:p w:rsidR="007A492F" w:rsidRDefault="007A492F" w:rsidP="000F5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защиты прав потребителей в цифровой среде.</w:t>
            </w:r>
          </w:p>
        </w:tc>
        <w:tc>
          <w:tcPr>
            <w:tcW w:w="1110" w:type="dxa"/>
            <w:tcBorders>
              <w:top w:val="single" w:sz="4" w:space="0" w:color="auto"/>
            </w:tcBorders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  <w:tcBorders>
              <w:top w:val="single" w:sz="4" w:space="0" w:color="auto"/>
            </w:tcBorders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2802" w:type="dxa"/>
            <w:vMerge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11" w:type="dxa"/>
          </w:tcPr>
          <w:p w:rsidR="007A492F" w:rsidRPr="00186702" w:rsidRDefault="007A492F" w:rsidP="000F5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Урок №45-46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Алгоритм действия при нарушении прав граждан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финансовой сфере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ОК01,ОК02,ОК03,</w:t>
            </w:r>
          </w:p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ОК04,ОК11</w:t>
            </w:r>
          </w:p>
        </w:tc>
      </w:tr>
      <w:tr w:rsidR="007A492F" w:rsidTr="007A492F">
        <w:tc>
          <w:tcPr>
            <w:tcW w:w="10413" w:type="dxa"/>
            <w:gridSpan w:val="2"/>
          </w:tcPr>
          <w:p w:rsidR="007A492F" w:rsidRDefault="007A492F" w:rsidP="000F558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Дифференцированный зачет</w:t>
            </w:r>
          </w:p>
        </w:tc>
        <w:tc>
          <w:tcPr>
            <w:tcW w:w="1110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44" w:type="dxa"/>
          </w:tcPr>
          <w:p w:rsidR="007A492F" w:rsidRDefault="007A492F" w:rsidP="00B027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492F" w:rsidTr="007A492F">
        <w:tc>
          <w:tcPr>
            <w:tcW w:w="10413" w:type="dxa"/>
            <w:gridSpan w:val="2"/>
          </w:tcPr>
          <w:p w:rsidR="007A492F" w:rsidRPr="00186702" w:rsidRDefault="007A492F" w:rsidP="000F5588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Итого</w:t>
            </w:r>
          </w:p>
        </w:tc>
        <w:tc>
          <w:tcPr>
            <w:tcW w:w="1110" w:type="dxa"/>
          </w:tcPr>
          <w:p w:rsidR="007A492F" w:rsidRPr="0080200F" w:rsidRDefault="007A492F" w:rsidP="009F69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</w:p>
        </w:tc>
        <w:tc>
          <w:tcPr>
            <w:tcW w:w="3044" w:type="dxa"/>
          </w:tcPr>
          <w:p w:rsidR="007A492F" w:rsidRDefault="007A492F" w:rsidP="009F69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A4ABA" w:rsidRDefault="002A4ABA" w:rsidP="009F6917">
      <w:pPr>
        <w:jc w:val="center"/>
        <w:rPr>
          <w:rFonts w:ascii="Times New Roman" w:hAnsi="Times New Roman" w:cs="Times New Roman"/>
          <w:sz w:val="24"/>
          <w:szCs w:val="24"/>
        </w:rPr>
        <w:sectPr w:rsidR="002A4ABA" w:rsidSect="009F6917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9F6917" w:rsidRDefault="00D24915" w:rsidP="002A4AB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</w:t>
      </w:r>
      <w:r w:rsidR="002A4ABA">
        <w:rPr>
          <w:rFonts w:ascii="Times New Roman" w:hAnsi="Times New Roman" w:cs="Times New Roman"/>
          <w:b/>
          <w:sz w:val="24"/>
          <w:szCs w:val="24"/>
        </w:rPr>
        <w:t>3.</w:t>
      </w:r>
      <w:r w:rsidR="0025014E">
        <w:rPr>
          <w:rFonts w:ascii="Times New Roman" w:hAnsi="Times New Roman" w:cs="Times New Roman"/>
          <w:b/>
          <w:sz w:val="24"/>
          <w:szCs w:val="24"/>
        </w:rPr>
        <w:t>УСЛОВИЯ РЕАЛИЗАЦИИ УЧЕБНОЙ ДИСЦИПЛИНЫ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 xml:space="preserve">3.1. Освоение программы дисциплины </w:t>
      </w:r>
      <w:r w:rsidRPr="00CE6EB6">
        <w:rPr>
          <w:rFonts w:ascii="Times New Roman" w:eastAsia="Times New Roman" w:hAnsi="Times New Roman" w:cs="Times New Roman"/>
          <w:i/>
          <w:sz w:val="24"/>
          <w:szCs w:val="24"/>
        </w:rPr>
        <w:t>«Основы финансовой грамотности»</w:t>
      </w:r>
      <w:r w:rsidRPr="00CE6EB6">
        <w:rPr>
          <w:rFonts w:ascii="Times New Roman" w:eastAsia="Times New Roman" w:hAnsi="Times New Roman" w:cs="Times New Roman"/>
          <w:sz w:val="24"/>
          <w:szCs w:val="24"/>
        </w:rPr>
        <w:t xml:space="preserve"> предполагает наличие в профессиональной образовательной организации, реализующей образовательную программу среднего общего образования, специализированного учебного кабинета, в котором имеется возможность обеспечить свободный доступ в Интернет во время учебного занятия и в период внеучебной деятельности обучающихся.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Помещение кабинета должно удовлетворять требованиям Санитарно-эпидемиологических правил и нормативам и быть оснащено типовым оборудованием, в том числе специализированной учебной мебелью и средствами обучения.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В кабинете должно быть мультимедийное оборудование, посредством которого участники образовательного процесса могут просматривать визуальную информацию по финансовой грамотности, создавать презентации, видеоматериалы, иные документы.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В состав учебно-методического и материально-технического обеспечения программы учебной дисциплины «</w:t>
      </w:r>
      <w:r w:rsidRPr="00CE6EB6">
        <w:rPr>
          <w:rFonts w:ascii="Times New Roman" w:eastAsia="Times New Roman" w:hAnsi="Times New Roman" w:cs="Times New Roman"/>
          <w:i/>
          <w:sz w:val="24"/>
          <w:szCs w:val="24"/>
        </w:rPr>
        <w:t>Основы финансовой грамотности»</w:t>
      </w:r>
      <w:r w:rsidRPr="00CE6EB6">
        <w:rPr>
          <w:rFonts w:ascii="Times New Roman" w:eastAsia="Times New Roman" w:hAnsi="Times New Roman" w:cs="Times New Roman"/>
          <w:sz w:val="24"/>
          <w:szCs w:val="24"/>
        </w:rPr>
        <w:t xml:space="preserve"> входят:</w:t>
      </w:r>
    </w:p>
    <w:p w:rsidR="001D1A96" w:rsidRPr="00CE6EB6" w:rsidRDefault="001D1A96" w:rsidP="001D1A9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информационно-коммуникационные средства;</w:t>
      </w:r>
    </w:p>
    <w:p w:rsidR="001D1A96" w:rsidRPr="00CE6EB6" w:rsidRDefault="001D1A96" w:rsidP="001D1A9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1D1A96" w:rsidRPr="00CE6EB6" w:rsidRDefault="001D1A96" w:rsidP="001D1A9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библиотечный фонд кабинета;</w:t>
      </w:r>
    </w:p>
    <w:p w:rsidR="001D1A96" w:rsidRPr="00CE6EB6" w:rsidRDefault="001D1A96" w:rsidP="001D1A96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0" w:hangingChars="1" w:hanging="2"/>
        <w:jc w:val="both"/>
        <w:textDirection w:val="btLr"/>
        <w:textAlignment w:val="top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рекомендованные мультимедийные пособия.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В библиотечный фонд кабинета входят учебники, учебно-методические комплекты (УМК) (в т.ч. и мультимедийные), обеспечивающие освоение учебной дисциплины «</w:t>
      </w:r>
      <w:r w:rsidRPr="00CE6EB6">
        <w:rPr>
          <w:rFonts w:ascii="Times New Roman" w:eastAsia="Times New Roman" w:hAnsi="Times New Roman" w:cs="Times New Roman"/>
          <w:i/>
          <w:sz w:val="24"/>
          <w:szCs w:val="24"/>
        </w:rPr>
        <w:t>«Основы финансовой грамотности»</w:t>
      </w:r>
      <w:r w:rsidRPr="00CE6EB6">
        <w:rPr>
          <w:rFonts w:ascii="Times New Roman" w:eastAsia="Times New Roman" w:hAnsi="Times New Roman" w:cs="Times New Roman"/>
          <w:sz w:val="24"/>
          <w:szCs w:val="24"/>
        </w:rPr>
        <w:t>», рекомендованные или допущенные для использования в профессиональных образовательных организациях. Библиотечный фонд кабинета может быть дополнен энциклопедиями, справочниками, научной, научно-популярной и другой литературой по вопросам финансовой грамотности.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</w:rPr>
        <w:t>В процессе освоения программы учебной дисциплины «</w:t>
      </w:r>
      <w:r w:rsidRPr="00CE6EB6">
        <w:rPr>
          <w:rFonts w:ascii="Times New Roman" w:eastAsia="Times New Roman" w:hAnsi="Times New Roman" w:cs="Times New Roman"/>
          <w:i/>
          <w:sz w:val="24"/>
          <w:szCs w:val="24"/>
        </w:rPr>
        <w:t>«Основы финансовой грамотности»</w:t>
      </w:r>
      <w:r w:rsidRPr="00CE6EB6">
        <w:rPr>
          <w:rFonts w:ascii="Times New Roman" w:eastAsia="Times New Roman" w:hAnsi="Times New Roman" w:cs="Times New Roman"/>
          <w:sz w:val="24"/>
          <w:szCs w:val="24"/>
        </w:rPr>
        <w:t>» обучающиеся должны иметь возможность доступа к электронным учебным материалам и образовательным ресурсам, имеющимся в свободном доступе в сети Интернет (электронным книгам, документам, хрестоматиям, практикумам, тестам и другим подобным ресурсам).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b/>
          <w:sz w:val="24"/>
          <w:szCs w:val="24"/>
        </w:rPr>
        <w:t>3.2. Информационное обеспечение реализации программы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1fob9te" w:colFirst="0" w:colLast="0"/>
      <w:bookmarkEnd w:id="0"/>
      <w:r w:rsidRPr="00CE6EB6">
        <w:rPr>
          <w:rFonts w:ascii="Times New Roman" w:eastAsia="Times New Roman" w:hAnsi="Times New Roman" w:cs="Times New Roman"/>
          <w:sz w:val="24"/>
          <w:szCs w:val="24"/>
        </w:rPr>
        <w:t>Для реализации программы библиотечный фонд образовательной организации должен иметь печатные и/или электронные образовательные и информационные ресурсы, для использования в образовательном процессе. При формировании библиотечного фонда образовательной организацией выбирается не менее одного издания из перечисленных ниже печатных изданий и (или) электронных изданий в качестве основного, при этом список может быть дополнен новыми изданиями.</w:t>
      </w:r>
    </w:p>
    <w:p w:rsidR="001D1A96" w:rsidRPr="00CE6EB6" w:rsidRDefault="001D1A96" w:rsidP="001D1A96">
      <w:pP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b/>
          <w:bCs/>
          <w:sz w:val="24"/>
          <w:szCs w:val="24"/>
        </w:rPr>
        <w:t>3.2.1. Основные печатные издания</w:t>
      </w:r>
    </w:p>
    <w:p w:rsidR="001D1A96" w:rsidRPr="00CE6EB6" w:rsidRDefault="001D1A96" w:rsidP="001D1A96">
      <w:pPr>
        <w:pStyle w:val="a7"/>
        <w:numPr>
          <w:ilvl w:val="0"/>
          <w:numId w:val="2"/>
        </w:numPr>
        <w:tabs>
          <w:tab w:val="left" w:pos="284"/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Жданова А.О., Савицкая Е.В. Финансовая грамотность: материалы для обучающихся. Среднее профессиональное образование. – М.: ВАКО, 2020. – 400 с. </w:t>
      </w:r>
    </w:p>
    <w:p w:rsidR="001D1A96" w:rsidRPr="00CE6EB6" w:rsidRDefault="001D1A96" w:rsidP="001D1A96">
      <w:pPr>
        <w:pStyle w:val="a7"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Каджаева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М.Р. Финансовая грамотность: учеб. пособие для студ. учреждений сред. профессиональное образования / М.Р. </w:t>
      </w: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Каджаева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Л.В. Дубровская, А.Р. Елисеева. </w:t>
      </w:r>
      <w:bookmarkStart w:id="1" w:name="_Hlk118052737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bookmarkEnd w:id="1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– 4-е изд. стер. М.:  Издательский центр «Академия», 2022. – </w:t>
      </w:r>
      <w:r w:rsidRPr="00CE6EB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288 </w:t>
      </w: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с.</w:t>
      </w:r>
    </w:p>
    <w:p w:rsidR="001D1A96" w:rsidRPr="00CE6EB6" w:rsidRDefault="001D1A96" w:rsidP="001D1A96">
      <w:pPr>
        <w:pStyle w:val="a7"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Каджаева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М.Р. Финансовая грамотность. Методические рекомендации : учеб. пособие для студ. учреждений сред. профессиональное образования / М.Р. </w:t>
      </w: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Каджаева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Л.В. Дубровская, А.Р. Елисеева. – М. :  Издательский центр «Академия», 2020. – </w:t>
      </w:r>
      <w:r w:rsidRPr="00CE6EB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 96 </w:t>
      </w: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с.</w:t>
      </w:r>
    </w:p>
    <w:p w:rsidR="001D1A96" w:rsidRPr="00CE6EB6" w:rsidRDefault="001D1A96" w:rsidP="001D1A96">
      <w:pPr>
        <w:pStyle w:val="a7"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Каджаева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М.Р. Финансовая грамотность. Практикум : учеб. пособие для студ. учреждений сред. профессиональное образования / М.Р. </w:t>
      </w: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Каджаева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Л.В. Дубровская, А.Р. Елисеева. – 2-е изд. стер. – М. :  Издательский центр «Академия», 2022. – </w:t>
      </w:r>
      <w:r w:rsidRPr="00CE6EB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128 </w:t>
      </w: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с.</w:t>
      </w:r>
    </w:p>
    <w:p w:rsidR="001D1A96" w:rsidRPr="00CE6EB6" w:rsidRDefault="001D1A96" w:rsidP="001D1A96">
      <w:pPr>
        <w:pStyle w:val="a7"/>
        <w:numPr>
          <w:ilvl w:val="0"/>
          <w:numId w:val="2"/>
        </w:numPr>
        <w:tabs>
          <w:tab w:val="left" w:pos="284"/>
          <w:tab w:val="left" w:pos="993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Флицлер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А.В. Основы финансовой грамотности: учебное пособие для среднего профессионального образования / А.В. </w:t>
      </w: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Флицлер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Е.А. Тарханова. – Москва: Издательство Юрайт, 2022. </w:t>
      </w:r>
      <w:bookmarkStart w:id="2" w:name="_Hlk118049567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bookmarkEnd w:id="2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154 с. </w:t>
      </w:r>
    </w:p>
    <w:p w:rsidR="001D1A96" w:rsidRPr="00CE6EB6" w:rsidRDefault="001D1A96" w:rsidP="001D1A96">
      <w:pPr>
        <w:pStyle w:val="a7"/>
        <w:tabs>
          <w:tab w:val="left" w:pos="28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1A96" w:rsidRPr="00CE6EB6" w:rsidRDefault="001D1A96" w:rsidP="001D1A96">
      <w:pPr>
        <w:spacing w:after="0"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b/>
          <w:bCs/>
          <w:sz w:val="24"/>
          <w:szCs w:val="24"/>
        </w:rPr>
        <w:t>3.2.2. Основные электронные издания </w:t>
      </w:r>
    </w:p>
    <w:p w:rsidR="001D1A96" w:rsidRPr="00CE6EB6" w:rsidRDefault="001D1A96" w:rsidP="001D1A96">
      <w:pPr>
        <w:pStyle w:val="a7"/>
        <w:numPr>
          <w:ilvl w:val="0"/>
          <w:numId w:val="3"/>
        </w:numPr>
        <w:tabs>
          <w:tab w:val="left" w:pos="851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Купцова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Е.В. Бизнес-планирование: учебник и практикум для среднего профессионального образования/ Е. В. </w:t>
      </w: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Купцова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, А. А. Степанов. — Москва: Издательство Юрайт, 2021.— 435 с. — (Профессиональное образование). — ISBN 978-5-534-11053-1. — Текст: электронный // ЭБС Юрайт [сайт]. — URL: </w:t>
      </w:r>
      <w:hyperlink r:id="rId7" w:history="1">
        <w:r w:rsidRPr="00CE6EB6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https://urait.ru/bcode/476085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:rsidR="001D1A96" w:rsidRPr="00CE6EB6" w:rsidRDefault="001D1A96" w:rsidP="001D1A96">
      <w:pPr>
        <w:pStyle w:val="a7"/>
        <w:numPr>
          <w:ilvl w:val="0"/>
          <w:numId w:val="3"/>
        </w:numPr>
        <w:tabs>
          <w:tab w:val="left" w:pos="284"/>
          <w:tab w:val="left" w:pos="426"/>
          <w:tab w:val="left" w:pos="851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Каджаева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М.Р. Электронный учебно-методический комплекс «Финансовая грамотность»: / М.Р. </w:t>
      </w: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Каджаева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, Л.В. Дубровская, А.Р. Елисеева, Е.Г. Метревели. – М.: Издательский центр «Академия», 2019.</w:t>
      </w:r>
    </w:p>
    <w:p w:rsidR="001D1A96" w:rsidRPr="00080114" w:rsidRDefault="001D1A96" w:rsidP="001D1A96">
      <w:pPr>
        <w:pStyle w:val="a7"/>
        <w:numPr>
          <w:ilvl w:val="0"/>
          <w:numId w:val="3"/>
        </w:numPr>
        <w:tabs>
          <w:tab w:val="left" w:pos="709"/>
          <w:tab w:val="left" w:pos="851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Яцков, И. Б. Основы финансовой грамотности и предпринимательской деятельности / И. Б. Яцков, С. В. Афанасьева. — Санкт-Петербург : Лань, 2024. — 332 с. — ISBN 978-5-507-48129-3. — Текст : электронный // Лань : электронно-библиотечная система. — URL: </w:t>
      </w:r>
      <w:hyperlink r:id="rId8" w:history="1">
        <w:r w:rsidRPr="00080114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https://e.lanbook.com/book/362738</w:t>
        </w:r>
      </w:hyperlink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D1A96" w:rsidRPr="00080114" w:rsidRDefault="001D1A96" w:rsidP="001D1A96">
      <w:pPr>
        <w:pStyle w:val="a7"/>
        <w:numPr>
          <w:ilvl w:val="0"/>
          <w:numId w:val="3"/>
        </w:numPr>
        <w:tabs>
          <w:tab w:val="left" w:pos="709"/>
          <w:tab w:val="left" w:pos="851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Основы финансовой грамотности : учебник для спо / Е. И. </w:t>
      </w:r>
      <w:proofErr w:type="spellStart"/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>Костюкова</w:t>
      </w:r>
      <w:proofErr w:type="spellEnd"/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И. И. Глотова, Е. П. Томилина [и др.]. — 2-е изд., стер. — Санкт-Петербург : Лань, 2024. — 316 с. — ISBN 978-5-507-47451-6. — Текст : электронный // Лань : электронно-библиотечная система. — URL: </w:t>
      </w:r>
      <w:hyperlink r:id="rId9" w:history="1">
        <w:r w:rsidRPr="00080114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https://e.lanbook.com/book/378458</w:t>
        </w:r>
      </w:hyperlink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D1A96" w:rsidRPr="00080114" w:rsidRDefault="001D1A96" w:rsidP="001D1A96">
      <w:pPr>
        <w:pStyle w:val="a7"/>
        <w:numPr>
          <w:ilvl w:val="0"/>
          <w:numId w:val="3"/>
        </w:numPr>
        <w:tabs>
          <w:tab w:val="left" w:pos="709"/>
          <w:tab w:val="left" w:pos="851"/>
          <w:tab w:val="left" w:pos="1134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Пушина</w:t>
      </w:r>
      <w:proofErr w:type="spellEnd"/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Н. В. Основы предпринимательства и финансовой грамотности. Практикум : учебное пособие для спо / Н. В. </w:t>
      </w:r>
      <w:proofErr w:type="spellStart"/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Пушина</w:t>
      </w:r>
      <w:proofErr w:type="spellEnd"/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Г. А. Бандура. — 2-е изд., стер. — Санкт-Петербург : Лань, 2024. — 288 с. — ISBN 978-5-507-47563-6. — Текст : электронный // Лань : электронно-библиотечная система. — URL: </w:t>
      </w:r>
      <w:hyperlink r:id="rId10" w:history="1">
        <w:r w:rsidRPr="00080114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https://e.lanbook.com/book/389003</w:t>
        </w:r>
      </w:hyperlink>
      <w:r w:rsidRPr="000801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D1A96" w:rsidRPr="00CE6EB6" w:rsidRDefault="001D1A96" w:rsidP="001D1A96">
      <w:pP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1D1A96" w:rsidRPr="00CE6EB6" w:rsidRDefault="001D1A96" w:rsidP="001D1A96">
      <w:pPr>
        <w:spacing w:after="0" w:line="240" w:lineRule="auto"/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3.2.3. Дополнительные источники </w:t>
      </w:r>
      <w:r w:rsidRPr="00CE6EB6">
        <w:rPr>
          <w:rFonts w:ascii="Times New Roman" w:eastAsia="Times New Roman" w:hAnsi="Times New Roman" w:cs="Times New Roman"/>
          <w:i/>
          <w:iCs/>
          <w:sz w:val="24"/>
          <w:szCs w:val="24"/>
        </w:rPr>
        <w:t>(при необходимости)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финансов РФ [Электронный ресурс] – Режим доступа: </w:t>
      </w:r>
      <w:hyperlink r:id="rId11" w:history="1">
        <w:r w:rsidRPr="00CE6EB6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https://minfin.gov.ru/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. 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Образовательные проекты ПАКК [Электронный ресурс] – Режим доступа: </w:t>
      </w:r>
      <w:hyperlink r:id="rId12" w:history="1">
        <w:r w:rsidRPr="00CE6EB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www.edu.pacc.ru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Пенсионный фонд РФ [Электронный ресурс] – Режим доступа: </w:t>
      </w:r>
      <w:hyperlink r:id="rId13" w:history="1">
        <w:r w:rsidRPr="00CE6EB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www.pfr.gov.ru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Персональный навигатор по финансам </w:t>
      </w: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Моифинансы.рф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[Электронный ресурс] – Режим доступа: https: </w:t>
      </w:r>
      <w:hyperlink r:id="rId14" w:history="1">
        <w:r w:rsidRPr="00CE6EB6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https://моифинансы.рф/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</w:t>
      </w:r>
      <w:proofErr w:type="spellEnd"/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[Электронный ресурс] – Режим доступа: </w:t>
      </w:r>
      <w:hyperlink r:id="rId15" w:history="1">
        <w:r w:rsidRPr="00CE6EB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www.rospotrebnadzor.ru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Центр «Федеральный методический центр по финансовой грамотности системы общего и среднего профессионального образования» [Электронный ресурс] – Режим доступа: </w:t>
      </w:r>
      <w:hyperlink r:id="rId16" w:history="1">
        <w:r w:rsidRPr="00CE6EB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www.fmc.hse.ru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Центральный банк Российской Федерации [Электронный ресурс] – Режим доступа: </w:t>
      </w:r>
      <w:hyperlink r:id="rId17" w:history="1">
        <w:bookmarkStart w:id="3" w:name="_Hlk118046403"/>
        <w:r w:rsidRPr="00CE6EB6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http://</w:t>
        </w:r>
        <w:bookmarkEnd w:id="3"/>
        <w:r w:rsidRPr="00CE6EB6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www.cbr.ru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Федеральная налоговая служба [Электронный ресурс] – Режим доступа: </w:t>
      </w:r>
      <w:hyperlink r:id="rId18" w:history="1">
        <w:r w:rsidRPr="00CE6EB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www.nalog.ru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Федеральный методический центр по финансовой грамотности населения [Электронный ресурс] – Режим доступа: </w:t>
      </w:r>
      <w:hyperlink r:id="rId19" w:history="1">
        <w:r w:rsidRPr="00CE6EB6">
          <w:rPr>
            <w:rFonts w:ascii="Times New Roman" w:eastAsia="Times New Roman" w:hAnsi="Times New Roman" w:cs="Times New Roman"/>
            <w:sz w:val="24"/>
            <w:szCs w:val="24"/>
            <w:u w:val="single"/>
            <w:lang w:eastAsia="ru-RU"/>
          </w:rPr>
          <w:t>http://iurr.ranepa.ru/centry/finlit/</w:t>
        </w:r>
      </w:hyperlink>
      <w:r w:rsidRPr="00CE6EB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Финансовая культура [Электронный ресурс] – Режим доступа: </w:t>
      </w:r>
      <w:hyperlink r:id="rId20" w:history="1">
        <w:r w:rsidRPr="00CE6EB6">
          <w:rPr>
            <w:rStyle w:val="a6"/>
            <w:rFonts w:ascii="Times New Roman" w:hAnsi="Times New Roman" w:cs="Times New Roman"/>
            <w:sz w:val="24"/>
            <w:szCs w:val="24"/>
          </w:rPr>
          <w:t>https://fincult.info/</w:t>
        </w:r>
      </w:hyperlink>
      <w:r w:rsidRPr="00CE6EB6">
        <w:rPr>
          <w:rFonts w:ascii="Times New Roman" w:hAnsi="Times New Roman" w:cs="Times New Roman"/>
          <w:sz w:val="24"/>
          <w:szCs w:val="24"/>
        </w:rPr>
        <w:t>.</w:t>
      </w:r>
    </w:p>
    <w:p w:rsidR="001D1A96" w:rsidRPr="00CE6EB6" w:rsidRDefault="001D1A96" w:rsidP="001D1A96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0" w:hanging="2"/>
        <w:jc w:val="both"/>
        <w:rPr>
          <w:rFonts w:ascii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Электронный учебник по финансовой грамотности. [Электронный ресурс] – Режим доступа: </w:t>
      </w:r>
      <w:hyperlink r:id="rId21" w:history="1">
        <w:r w:rsidRPr="00CE6EB6">
          <w:rPr>
            <w:rStyle w:val="a6"/>
            <w:rFonts w:ascii="Times New Roman" w:hAnsi="Times New Roman" w:cs="Times New Roman"/>
            <w:sz w:val="24"/>
            <w:szCs w:val="24"/>
          </w:rPr>
          <w:t>https://школа.вашифинансы.рф/</w:t>
        </w:r>
      </w:hyperlink>
      <w:r w:rsidRPr="00CE6EB6">
        <w:rPr>
          <w:rFonts w:ascii="Times New Roman" w:hAnsi="Times New Roman" w:cs="Times New Roman"/>
          <w:sz w:val="24"/>
          <w:szCs w:val="24"/>
        </w:rPr>
        <w:t>.</w:t>
      </w:r>
    </w:p>
    <w:p w:rsidR="001D1A96" w:rsidRPr="00CE6EB6" w:rsidRDefault="001D1A96" w:rsidP="001D1A96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1A96" w:rsidRPr="00CE6EB6" w:rsidRDefault="001D1A96" w:rsidP="001D1A96">
      <w:pPr>
        <w:pStyle w:val="1"/>
        <w:spacing w:line="211" w:lineRule="auto"/>
        <w:ind w:hanging="2"/>
        <w:jc w:val="both"/>
        <w:rPr>
          <w:rStyle w:val="2"/>
          <w:b/>
          <w:sz w:val="24"/>
          <w:szCs w:val="24"/>
        </w:rPr>
      </w:pPr>
      <w:r w:rsidRPr="00CE6EB6">
        <w:rPr>
          <w:sz w:val="24"/>
          <w:szCs w:val="24"/>
        </w:rPr>
        <w:t xml:space="preserve">3.2.4. </w:t>
      </w:r>
      <w:r w:rsidRPr="00CE6EB6">
        <w:rPr>
          <w:b/>
          <w:sz w:val="24"/>
          <w:szCs w:val="24"/>
        </w:rPr>
        <w:t>П</w:t>
      </w:r>
      <w:r w:rsidRPr="00CE6EB6">
        <w:rPr>
          <w:rStyle w:val="a9"/>
          <w:b/>
          <w:bCs/>
          <w:sz w:val="24"/>
          <w:szCs w:val="24"/>
        </w:rPr>
        <w:t xml:space="preserve">еречень нормативных правовых актов, </w:t>
      </w:r>
      <w:r w:rsidRPr="00CE6EB6">
        <w:rPr>
          <w:rStyle w:val="2"/>
          <w:b/>
          <w:sz w:val="24"/>
          <w:szCs w:val="24"/>
        </w:rPr>
        <w:t>которые раскрывают отдельные аспекты тем, заявленных программе</w:t>
      </w:r>
    </w:p>
    <w:p w:rsidR="001D1A96" w:rsidRPr="00CE6EB6" w:rsidRDefault="001D1A96" w:rsidP="001D1A96">
      <w:pPr>
        <w:pStyle w:val="1"/>
        <w:spacing w:line="211" w:lineRule="auto"/>
        <w:ind w:hanging="2"/>
        <w:jc w:val="both"/>
        <w:rPr>
          <w:rStyle w:val="2"/>
          <w:b/>
          <w:sz w:val="24"/>
          <w:szCs w:val="24"/>
        </w:rPr>
      </w:pP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 xml:space="preserve">Нормативно-правовая база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lastRenderedPageBreak/>
        <w:t>1.</w:t>
      </w:r>
      <w:r w:rsidRPr="00CE6EB6">
        <w:rPr>
          <w:rStyle w:val="2"/>
          <w:rFonts w:eastAsia="Calibri"/>
          <w:sz w:val="24"/>
          <w:szCs w:val="24"/>
        </w:rPr>
        <w:tab/>
        <w:t xml:space="preserve">Закон РФ от 27 ноября 1992 г. № 4015-1 «Об организации страхового дела в Российской Федерации».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2.</w:t>
      </w:r>
      <w:r w:rsidRPr="00CE6EB6">
        <w:rPr>
          <w:rStyle w:val="2"/>
          <w:rFonts w:eastAsia="Calibri"/>
          <w:sz w:val="24"/>
          <w:szCs w:val="24"/>
        </w:rPr>
        <w:tab/>
        <w:t xml:space="preserve">Федеральный закон от 2 декабря 1990 г. № 395-1 «О банках и банковской деятельности».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3.</w:t>
      </w:r>
      <w:r w:rsidRPr="00CE6EB6">
        <w:rPr>
          <w:rStyle w:val="2"/>
          <w:rFonts w:eastAsia="Calibri"/>
          <w:sz w:val="24"/>
          <w:szCs w:val="24"/>
        </w:rPr>
        <w:tab/>
        <w:t>Федеральный закон от 22 апреля 1996 г. № 39-ФЗ «О рынке ценных бумаг».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4.</w:t>
      </w:r>
      <w:r w:rsidRPr="00CE6EB6">
        <w:rPr>
          <w:rStyle w:val="2"/>
          <w:rFonts w:eastAsia="Calibri"/>
          <w:sz w:val="24"/>
          <w:szCs w:val="24"/>
        </w:rPr>
        <w:tab/>
        <w:t xml:space="preserve">Федеральный закон от 16 июля 1998 г. № 102-ФЗ «Об ипотеке (залоге недвижимости)».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5.</w:t>
      </w:r>
      <w:r w:rsidRPr="00CE6EB6">
        <w:rPr>
          <w:rStyle w:val="2"/>
          <w:rFonts w:eastAsia="Calibri"/>
          <w:sz w:val="24"/>
          <w:szCs w:val="24"/>
        </w:rPr>
        <w:tab/>
        <w:t xml:space="preserve">Федеральный закон от 7 августа 2001 г. № 115-ФЗ «О противодействии легализации (отмыванию) доходов, полученных преступным путем, и финансированию терроризма».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6.</w:t>
      </w:r>
      <w:r w:rsidRPr="00CE6EB6">
        <w:rPr>
          <w:rStyle w:val="2"/>
          <w:rFonts w:eastAsia="Calibri"/>
          <w:sz w:val="24"/>
          <w:szCs w:val="24"/>
        </w:rPr>
        <w:tab/>
        <w:t xml:space="preserve">Федеральный закон от 10 июля 2002 г. № 86-ФЗ «О Центральном банке Российской Федерации (Банке России)».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7.</w:t>
      </w:r>
      <w:r w:rsidRPr="00CE6EB6">
        <w:rPr>
          <w:rStyle w:val="2"/>
          <w:rFonts w:eastAsia="Calibri"/>
          <w:sz w:val="24"/>
          <w:szCs w:val="24"/>
        </w:rPr>
        <w:tab/>
        <w:t xml:space="preserve">Федеральный закон от 10 декабря 2003 г. № 173-ФЗ «О валютном регулировании и валютном контроле».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8.</w:t>
      </w:r>
      <w:r w:rsidRPr="00CE6EB6">
        <w:rPr>
          <w:rStyle w:val="2"/>
          <w:rFonts w:eastAsia="Calibri"/>
          <w:sz w:val="24"/>
          <w:szCs w:val="24"/>
        </w:rPr>
        <w:tab/>
        <w:t xml:space="preserve">Федеральный закон от 23 декабря 2003 г. № 177-ФЗ «О страховании вкладов в банках Российской Федерации».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9.</w:t>
      </w:r>
      <w:r w:rsidRPr="00CE6EB6">
        <w:rPr>
          <w:rStyle w:val="2"/>
          <w:rFonts w:eastAsia="Calibri"/>
          <w:sz w:val="24"/>
          <w:szCs w:val="24"/>
        </w:rPr>
        <w:tab/>
        <w:t>Федеральный закон от 30 декабря 2004 г. № 218-ФЗ «О кредитных историях».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10.</w:t>
      </w:r>
      <w:r w:rsidRPr="00CE6EB6">
        <w:rPr>
          <w:rStyle w:val="2"/>
          <w:rFonts w:eastAsia="Calibri"/>
          <w:sz w:val="24"/>
          <w:szCs w:val="24"/>
        </w:rPr>
        <w:tab/>
        <w:t xml:space="preserve">Федеральный закон от 27 июня 2011 г. № 161-ФЗ «О национальной платежной системе».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11.</w:t>
      </w:r>
      <w:r w:rsidRPr="00CE6EB6">
        <w:rPr>
          <w:rStyle w:val="2"/>
          <w:rFonts w:eastAsia="Calibri"/>
          <w:sz w:val="24"/>
          <w:szCs w:val="24"/>
        </w:rPr>
        <w:tab/>
        <w:t>Федеральный закон от 28 декабря 2013 г. № 400-ФЗ «О страховых пенсиях».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12.</w:t>
      </w:r>
      <w:r w:rsidRPr="00CE6EB6">
        <w:rPr>
          <w:rStyle w:val="2"/>
          <w:rFonts w:eastAsia="Calibri"/>
          <w:sz w:val="24"/>
          <w:szCs w:val="24"/>
        </w:rPr>
        <w:tab/>
        <w:t xml:space="preserve">Гражданский кодекс Российской Федерации. Ч. 2. Налоговый кодекс Российской Федерации. Ч. 2.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13.</w:t>
      </w:r>
      <w:r w:rsidRPr="00CE6EB6">
        <w:rPr>
          <w:rStyle w:val="2"/>
          <w:rFonts w:eastAsia="Calibri"/>
          <w:sz w:val="24"/>
          <w:szCs w:val="24"/>
        </w:rPr>
        <w:tab/>
        <w:t xml:space="preserve">Положение Банка России от 24 декабря 2004 г. № 266-П «Об эмиссии платежных карт и об операциях, совершаемых с их использованием». 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  <w:r w:rsidRPr="00CE6EB6">
        <w:rPr>
          <w:rStyle w:val="2"/>
          <w:rFonts w:eastAsia="Calibri"/>
          <w:sz w:val="24"/>
          <w:szCs w:val="24"/>
        </w:rPr>
        <w:t>14.</w:t>
      </w:r>
      <w:r w:rsidRPr="00CE6EB6">
        <w:rPr>
          <w:rStyle w:val="2"/>
          <w:rFonts w:eastAsia="Calibri"/>
          <w:sz w:val="24"/>
          <w:szCs w:val="24"/>
        </w:rPr>
        <w:tab/>
        <w:t>Положение Банка России от 29 июня 2021 г. № 762-П «О правилах осуществления перевода денежных средств».</w:t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spacing w:after="0"/>
        <w:ind w:hanging="2"/>
        <w:jc w:val="both"/>
        <w:rPr>
          <w:rStyle w:val="2"/>
          <w:rFonts w:eastAsia="Calibri"/>
          <w:sz w:val="24"/>
          <w:szCs w:val="24"/>
        </w:rPr>
      </w:pPr>
    </w:p>
    <w:p w:rsidR="001D1A96" w:rsidRDefault="001D1A96" w:rsidP="001D1A9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br w:type="page"/>
      </w:r>
    </w:p>
    <w:p w:rsidR="001D1A96" w:rsidRPr="00CE6EB6" w:rsidRDefault="001D1A96" w:rsidP="001D1A96">
      <w:pPr>
        <w:pBdr>
          <w:top w:val="nil"/>
          <w:left w:val="nil"/>
          <w:bottom w:val="nil"/>
          <w:right w:val="nil"/>
          <w:between w:val="nil"/>
        </w:pBdr>
        <w:ind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E6EB6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4. КОНТРОЛЬ И ОЦЕНКА РЕЗУЛЬТАТОВ ОСВОЕНИЯ</w:t>
      </w:r>
      <w:r w:rsidR="007A492F">
        <w:rPr>
          <w:b/>
        </w:rPr>
        <w:t xml:space="preserve"> </w:t>
      </w:r>
      <w:r w:rsidRPr="00CE6EB6">
        <w:rPr>
          <w:rFonts w:ascii="Times New Roman" w:eastAsia="Times New Roman" w:hAnsi="Times New Roman" w:cs="Times New Roman"/>
          <w:b/>
          <w:sz w:val="24"/>
          <w:szCs w:val="24"/>
        </w:rPr>
        <w:t xml:space="preserve">УЧЕБНОЙ ДИСЦИПЛИНЫ </w:t>
      </w:r>
    </w:p>
    <w:tbl>
      <w:tblPr>
        <w:tblW w:w="9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3748"/>
        <w:gridCol w:w="3503"/>
        <w:gridCol w:w="2205"/>
      </w:tblGrid>
      <w:tr w:rsidR="001D1A96" w:rsidRPr="007A492F" w:rsidTr="007A492F">
        <w:trPr>
          <w:trHeight w:val="212"/>
        </w:trPr>
        <w:tc>
          <w:tcPr>
            <w:tcW w:w="3748" w:type="dxa"/>
            <w:tcBorders>
              <w:bottom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Результаты обучения</w:t>
            </w:r>
          </w:p>
        </w:tc>
        <w:tc>
          <w:tcPr>
            <w:tcW w:w="3503" w:type="dxa"/>
            <w:tcBorders>
              <w:bottom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Критерии оценки</w:t>
            </w:r>
          </w:p>
        </w:tc>
        <w:tc>
          <w:tcPr>
            <w:tcW w:w="2205" w:type="dxa"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Методы оценки</w:t>
            </w: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Знать</w:t>
            </w: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: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- </w:t>
            </w: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актуальный профессиональный и социальный контекст, в котором работаешь и живешь; </w:t>
            </w:r>
          </w:p>
        </w:tc>
        <w:tc>
          <w:tcPr>
            <w:tcW w:w="3503" w:type="dxa"/>
            <w:tcBorders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демонстрирует знания особенностей профессионального и социального контекста; </w:t>
            </w:r>
          </w:p>
        </w:tc>
        <w:tc>
          <w:tcPr>
            <w:tcW w:w="2205" w:type="dxa"/>
            <w:vMerge w:val="restart"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Оценка результатов устного опроса;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Оценка результатов практической работы;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Оценка результатов тестирования;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Самооценка своего знания, осуществляемая обучающимися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Экспертное наблюдение за ходом выполнения учебных заданий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1413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основные источники информации и ресурсы для решения задач в профессиональном и социальном контексте;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ориентируется в источниках информации и ресурсах для решения задач в профессиональном и социальном контексте;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1084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алгоритмы выполнения работ в профессиональной и смежных областях;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способен сформулировать алгоритм выполнения работ в профессиональной и смежных областях; 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критерии оценки результатов принятого решения в профессиональной деятельности, для личностного развития и достижения финансового благополучия;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может назвать критерии оценки результатов принятого решения в профессиональной деятельности, для личностного развития и достижения финансового благополучия; 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 информационные источники, используемые в профессиональной деятельности; для решения задач личностного развития и финансового благополучия; 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может объяснить, как пользоваться цифровыми средствами при решении профессиональных задач, задач личностного развития и финансового благополучия;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формат представления результатов поиска информации;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демонстрирует знания о том, как представлять результаты поиска информации; 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возможности использования различных цифровых средств при решении профессиональных задач, задач личностного развития и финансового благополучия;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может охарактеризовать возможности различных цифровых средств, используемых для решения профессиональных задач, задач личностного развития и финансового благополучия;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актуальную нормативно-правовую базу, регламентирующую профессиональную деятельность, предпринимательство и личное финансовое планирование;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ориентируется в нормативно-правовой базе, регламентирующей профессиональную деятельность, предпринимательство и личное финансовое планирование; 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возможные траектории профессионального развития и самообразования;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способен определить возможные траектории профессионального развития и самообразования;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-различие между наличными и безналичными платежами, порядок использования их при оплате покупки;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способен определить наиболее подходящие способы оплаты товаров и услуг в конкретных ситуациях;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понятие инфляции, ее влияние на решение финансовых задач в профессии, личном планировании;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демонстрирует понимание влияния инфляции на решение финансовых задач в профессии, личном планировании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понятие иностранной валюты и валютного курса;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демонстрирует понимание валютных курсов и порядка проведения расчетов по обмену одной валюты на другую;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-структуру личных доходов и расходов, правила составления личного и семейного бюджета;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демонстрирует понимание правил составления личного и семейного бюджета;</w:t>
            </w:r>
          </w:p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особенности различных банковских продуктов и возможности их использования в профессиональной, предпринимательской деятельности и для управления личными финансами;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способен назвать банковские продукты, описать их особенности и возможности для профессиональной, предпринимательской деятельности и для управления личными финансами;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базовые характеристики и риски основных финансовых инструментов для предпринимательской деятельности и управления личными финансами;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способен назвать базовые характеристики и риски основных финансовых инструментов для предпринимательской деятельности и управления личными финансами;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систему и полномочия государственных органов в сферах профессиональной деятельности, предпринимательской деятельности и защиты прав потребителей;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демонстрирует знания о государственных органах и их полномочиях в профессиональной и предпринимательской сферах, а также в сфере защиты прав потребителей;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особенности работы в малых и больших группах, работы в команде, организации коллективной работы;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способен охарактеризовать особенности работы в малых и больших группах, работы в команде, организации коллективной работы;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принципы организации проектной деятельности;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демонстрирует представление о принципах организации проектной деятельности;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- принципы взаимодействия в коллективе;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демонстрирует представление о принципах взаимодействия в коллективе;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правила оформления документов и построения устных сообщений на государственном языке РФ;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демонстрирует знание правил оформления документов и построения устных сообщений на государственном языке РФ;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212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правила экологической безопасности; 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демонстрирует знание правил экологической безопасности; 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725"/>
        </w:trPr>
        <w:tc>
          <w:tcPr>
            <w:tcW w:w="3748" w:type="dxa"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принципы бережливого производства.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:rsidR="001D1A96" w:rsidRPr="007A492F" w:rsidRDefault="001D1A96" w:rsidP="00F341CC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демонстрирует знание принципов бережливого производства.  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1000"/>
        </w:trPr>
        <w:tc>
          <w:tcPr>
            <w:tcW w:w="3748" w:type="dxa"/>
            <w:tcBorders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Уметь</w:t>
            </w: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: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определять задачу в профессиональном и/или социальном контексте;</w:t>
            </w:r>
          </w:p>
        </w:tc>
        <w:tc>
          <w:tcPr>
            <w:tcW w:w="3503" w:type="dxa"/>
            <w:tcBorders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определяет задачу в профессиональном и/или социальном контексте; </w:t>
            </w:r>
          </w:p>
        </w:tc>
        <w:tc>
          <w:tcPr>
            <w:tcW w:w="2205" w:type="dxa"/>
            <w:vMerge w:val="restart"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Оценка результатов устного опроса;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Оценка результатов практической работы;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Оценка результатов тестирования;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Самооценка своего умения, осуществляемая обучающимися.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Экспертное наблюдение за ходом выполнения учебных заданий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1121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-выявлять и отбирать информацию, необходимую для решения задачи;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осуществляет поиск и отбор информации, необходимой для решения задачи;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составлять план действий;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осуществляет планирование действий для решения задачи;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-определять необходимые ресурсы;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определяет ресурсы для решения задачи;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347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реализовывать составленный план;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выполняет составленный план;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оценивать результат и последствия своих действий (самостоятельно или с помощью наставника)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оценивает полученный результат;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определять задачи для сбора информации;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определяет задачи для сбора информации;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928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планировать процесс поиска информации и осуществлять выбор необходимых источников;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планирует процесс поиска информации и осуществлять  выбор необходимых источников;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оформлять результаты поиска, пользоваться средствами информационных технологий для решения профессиональных задач, задач личностного развития и финансового благополучия;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представляет результаты поиска информации для решения профессиональных задач, задач личностного развития и финансового благополучия с применением средств информационных технологий;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использовать различные цифровые средства при решении профессиональных задач, задач личностного развития и финансового благополучия;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демонстрирует умение пользоваться цифровыми средствами при решении профессиональных задач, задач личностного развития и финансового благополучия;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 xml:space="preserve">- </w:t>
            </w: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определять актуальность нормативно-правовой документации в профессиональной деятельности, для ведения предпринимательской деятельности и личного финансового планирования;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использует актуальную нормативно-правовую документацию в профессиональной деятельности, для ведения предпринимательской деятельности и личного финансового планирования; 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898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определять и выстраивать траектории профессионального и личностного развития;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планирует траектории профессионального и личностного развития;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1484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осуществлять наличные и безналичные платежи, сравнивать различные способы оплаты товаров и услуг, соблюдать требования финансовой безопасности; 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выполняет задания по выбору и использованию различных платежных инструментов в конкретной ситуации с учетом правил финансовой безопасности;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401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учитывать инфляцию при решении финансовых задач в профессии, личном планировании;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учитывает инфляцию при решении финансовых задач в профессии, личном планировании;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401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производить расчеты по валютно-обменным операциям;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производит расчеты по валютно-обменным операциям;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401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219"/>
              </w:tabs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-планировать личные доходы и расходы, принимать финансовые решения, составлять личный бюджет;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планирует личные доходы и расходы, принимать финансовые решения, составляет личный бюджет;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8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использовать разнообразие финансовых инструментов для управления личными финансами в целях   достижения финансового благополучия с учетом финансовой безопасности;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выполняет практические задания, основанные на использовании разнообразных финансовых инструментов для управления личными финансами в целях   достижения финансового благополучия с учетом финансовой безопасности; 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выявлять сильные и слабые стороны </w:t>
            </w:r>
            <w:proofErr w:type="spellStart"/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бизнес-идеи</w:t>
            </w:r>
            <w:proofErr w:type="spellEnd"/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анализирует бизнес-идею;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грамотно проводить презентацию </w:t>
            </w:r>
            <w:proofErr w:type="spellStart"/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бизнес-идеи</w:t>
            </w:r>
            <w:proofErr w:type="spellEnd"/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открытия собственного дела в области профессиональной деятельности; 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проводит презентацию </w:t>
            </w:r>
            <w:proofErr w:type="spellStart"/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бизнес-идеи</w:t>
            </w:r>
            <w:proofErr w:type="spellEnd"/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открытия собственного дела в области профессиональной деятельности;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определять источники финансирования для реализации </w:t>
            </w:r>
            <w:proofErr w:type="spellStart"/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бизнес-идеи</w:t>
            </w:r>
            <w:proofErr w:type="spellEnd"/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предлагает возможные источники финансирования для реализации бизнес- идеи;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производить основные финансовые расчеты при планировании личных финансов;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проводит финансовые расчет, включая анализ расходов, необходимых для достижения цели, выполняет практические задания, основанные на ситуациях, связанных с различными финансовыми расчетами;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оценивать финансовые риски, связанные с осуществлением предпринимательской деятельности и планирования личных финансов;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проводит оценку возможных финансовых рисков, связанных с осуществлением предпринимательской деятельности и планирования личных финансов;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работать в коллективе и команде;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осуществляет коммуникации в соответствии с полученными знаниями и практическим опытом;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взаимодействовать с коллегами, руководством, клиентами, в ходе профессиональной и предпринимательской деятельности;</w:t>
            </w: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взаимодействует с коллегами, руководством, клиентами в модельных ситуациях профессиональной и предпринимательской деятельности с опорой на знания правил коммуникации;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грамотно излагать свои мысли, формулировать собственное мнение, обосновывать свою позицию</w:t>
            </w:r>
            <w:r w:rsidRPr="007A492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в учебных и практических ситуациях;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грамотно излагает собственную точку зрения с приведением аргументов;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- проявлять толерантность в коллективе;</w:t>
            </w:r>
          </w:p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492F">
              <w:rPr>
                <w:rFonts w:ascii="Times New Roman" w:eastAsia="Times New Roman" w:hAnsi="Times New Roman" w:cs="Times New Roman"/>
                <w:sz w:val="24"/>
                <w:szCs w:val="24"/>
              </w:rPr>
              <w:t>демонстрирует толерантное поведение;</w:t>
            </w: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620"/>
        </w:trPr>
        <w:tc>
          <w:tcPr>
            <w:tcW w:w="3748" w:type="dxa"/>
            <w:tcBorders>
              <w:top w:val="nil"/>
              <w:bottom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  <w:bottom w:val="nil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D1A96" w:rsidRPr="007A492F" w:rsidTr="007A492F">
        <w:trPr>
          <w:cantSplit/>
          <w:trHeight w:val="70"/>
        </w:trPr>
        <w:tc>
          <w:tcPr>
            <w:tcW w:w="3748" w:type="dxa"/>
            <w:tcBorders>
              <w:top w:val="nil"/>
              <w:righ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3" w:type="dxa"/>
            <w:tcBorders>
              <w:top w:val="nil"/>
              <w:left w:val="single" w:sz="4" w:space="0" w:color="000000"/>
            </w:tcBorders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hanging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5" w:type="dxa"/>
            <w:vMerge/>
          </w:tcPr>
          <w:p w:rsidR="001D1A96" w:rsidRPr="007A492F" w:rsidRDefault="001D1A96" w:rsidP="00F341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ind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D1A96" w:rsidRPr="007A492F" w:rsidRDefault="001D1A96" w:rsidP="004A05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</w:pPr>
    </w:p>
    <w:p w:rsidR="00B3015E" w:rsidRPr="007A492F" w:rsidRDefault="00B3015E" w:rsidP="001D1A9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</w:pPr>
    </w:p>
    <w:p w:rsidR="007A492F" w:rsidRPr="007A492F" w:rsidRDefault="007A492F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color w:val="1A1A1A"/>
          <w:sz w:val="24"/>
          <w:szCs w:val="24"/>
        </w:rPr>
      </w:pPr>
    </w:p>
    <w:sectPr w:rsidR="007A492F" w:rsidRPr="007A492F" w:rsidSect="002A4A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swiss"/>
    <w:pitch w:val="variable"/>
    <w:sig w:usb0="00000003" w:usb1="0200E0A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53347E"/>
    <w:multiLevelType w:val="hybridMultilevel"/>
    <w:tmpl w:val="20B299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856251"/>
    <w:multiLevelType w:val="hybridMultilevel"/>
    <w:tmpl w:val="BEAA3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9E6E06"/>
    <w:multiLevelType w:val="hybridMultilevel"/>
    <w:tmpl w:val="C5C47B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B4A25CC"/>
    <w:multiLevelType w:val="multilevel"/>
    <w:tmpl w:val="5344E614"/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F2D7E"/>
    <w:rsid w:val="0001315F"/>
    <w:rsid w:val="0003333F"/>
    <w:rsid w:val="00052548"/>
    <w:rsid w:val="00077CC2"/>
    <w:rsid w:val="000813C1"/>
    <w:rsid w:val="00083BCE"/>
    <w:rsid w:val="000D0777"/>
    <w:rsid w:val="000D6321"/>
    <w:rsid w:val="000F5588"/>
    <w:rsid w:val="00124640"/>
    <w:rsid w:val="001424FE"/>
    <w:rsid w:val="00157F85"/>
    <w:rsid w:val="001671AE"/>
    <w:rsid w:val="00175418"/>
    <w:rsid w:val="00183B35"/>
    <w:rsid w:val="00186702"/>
    <w:rsid w:val="001A6FB7"/>
    <w:rsid w:val="001B1C88"/>
    <w:rsid w:val="001B5758"/>
    <w:rsid w:val="001D1A96"/>
    <w:rsid w:val="001D29E7"/>
    <w:rsid w:val="001D7A67"/>
    <w:rsid w:val="001E3979"/>
    <w:rsid w:val="001E5CF5"/>
    <w:rsid w:val="002155D4"/>
    <w:rsid w:val="00217853"/>
    <w:rsid w:val="00232645"/>
    <w:rsid w:val="002500DF"/>
    <w:rsid w:val="0025014E"/>
    <w:rsid w:val="00262B5C"/>
    <w:rsid w:val="0029013A"/>
    <w:rsid w:val="002A12CD"/>
    <w:rsid w:val="002A4ABA"/>
    <w:rsid w:val="002B3BD3"/>
    <w:rsid w:val="002C49F5"/>
    <w:rsid w:val="002E648A"/>
    <w:rsid w:val="002E7540"/>
    <w:rsid w:val="002F1301"/>
    <w:rsid w:val="002F7A43"/>
    <w:rsid w:val="00331BAF"/>
    <w:rsid w:val="00382666"/>
    <w:rsid w:val="00397410"/>
    <w:rsid w:val="003A6DBA"/>
    <w:rsid w:val="003A792F"/>
    <w:rsid w:val="003C2395"/>
    <w:rsid w:val="003C4E3C"/>
    <w:rsid w:val="00401603"/>
    <w:rsid w:val="0040490F"/>
    <w:rsid w:val="00412039"/>
    <w:rsid w:val="00433586"/>
    <w:rsid w:val="00436BE7"/>
    <w:rsid w:val="004539CA"/>
    <w:rsid w:val="00495C7C"/>
    <w:rsid w:val="004A0558"/>
    <w:rsid w:val="004C2B1C"/>
    <w:rsid w:val="004C51E1"/>
    <w:rsid w:val="004D69FA"/>
    <w:rsid w:val="004F2E6D"/>
    <w:rsid w:val="005010FD"/>
    <w:rsid w:val="00514573"/>
    <w:rsid w:val="00535520"/>
    <w:rsid w:val="00545744"/>
    <w:rsid w:val="005836B0"/>
    <w:rsid w:val="00586A13"/>
    <w:rsid w:val="005A5098"/>
    <w:rsid w:val="005D0817"/>
    <w:rsid w:val="005E18D8"/>
    <w:rsid w:val="005E3385"/>
    <w:rsid w:val="005F0023"/>
    <w:rsid w:val="005F2F87"/>
    <w:rsid w:val="0060247C"/>
    <w:rsid w:val="00620108"/>
    <w:rsid w:val="00640E1B"/>
    <w:rsid w:val="00662DE2"/>
    <w:rsid w:val="00667CA4"/>
    <w:rsid w:val="0067145B"/>
    <w:rsid w:val="00677D74"/>
    <w:rsid w:val="006850DC"/>
    <w:rsid w:val="006850FF"/>
    <w:rsid w:val="006A0144"/>
    <w:rsid w:val="006A6E0D"/>
    <w:rsid w:val="006B0724"/>
    <w:rsid w:val="006D1652"/>
    <w:rsid w:val="006F2D7E"/>
    <w:rsid w:val="00740E77"/>
    <w:rsid w:val="0074306B"/>
    <w:rsid w:val="00744015"/>
    <w:rsid w:val="0074788A"/>
    <w:rsid w:val="00752B2F"/>
    <w:rsid w:val="00755319"/>
    <w:rsid w:val="007A1EB5"/>
    <w:rsid w:val="007A492F"/>
    <w:rsid w:val="007C4AB5"/>
    <w:rsid w:val="007D60B2"/>
    <w:rsid w:val="007D63DC"/>
    <w:rsid w:val="007D75F0"/>
    <w:rsid w:val="007E15A8"/>
    <w:rsid w:val="007E1FD6"/>
    <w:rsid w:val="007E6D99"/>
    <w:rsid w:val="00800399"/>
    <w:rsid w:val="0080200F"/>
    <w:rsid w:val="008027E0"/>
    <w:rsid w:val="00805384"/>
    <w:rsid w:val="00820AF2"/>
    <w:rsid w:val="00827404"/>
    <w:rsid w:val="008342BD"/>
    <w:rsid w:val="0084495F"/>
    <w:rsid w:val="0084738C"/>
    <w:rsid w:val="00851D6D"/>
    <w:rsid w:val="008A6544"/>
    <w:rsid w:val="008C24A7"/>
    <w:rsid w:val="00914FAE"/>
    <w:rsid w:val="00925A1E"/>
    <w:rsid w:val="00925CE5"/>
    <w:rsid w:val="00960824"/>
    <w:rsid w:val="00971752"/>
    <w:rsid w:val="00975F53"/>
    <w:rsid w:val="009820EF"/>
    <w:rsid w:val="00997152"/>
    <w:rsid w:val="009A43AF"/>
    <w:rsid w:val="009B0445"/>
    <w:rsid w:val="009C0D25"/>
    <w:rsid w:val="009C1A94"/>
    <w:rsid w:val="009E6EB3"/>
    <w:rsid w:val="009F62FB"/>
    <w:rsid w:val="009F65C1"/>
    <w:rsid w:val="009F6917"/>
    <w:rsid w:val="00A013FF"/>
    <w:rsid w:val="00A126C1"/>
    <w:rsid w:val="00A237DC"/>
    <w:rsid w:val="00A46017"/>
    <w:rsid w:val="00A5765D"/>
    <w:rsid w:val="00A8249A"/>
    <w:rsid w:val="00A964F5"/>
    <w:rsid w:val="00AE1D87"/>
    <w:rsid w:val="00AE72A1"/>
    <w:rsid w:val="00B02720"/>
    <w:rsid w:val="00B17772"/>
    <w:rsid w:val="00B210B9"/>
    <w:rsid w:val="00B3015E"/>
    <w:rsid w:val="00B509CA"/>
    <w:rsid w:val="00B512FB"/>
    <w:rsid w:val="00B92AF7"/>
    <w:rsid w:val="00BC03DB"/>
    <w:rsid w:val="00BF165F"/>
    <w:rsid w:val="00BF5113"/>
    <w:rsid w:val="00C15AE6"/>
    <w:rsid w:val="00C30871"/>
    <w:rsid w:val="00C40F94"/>
    <w:rsid w:val="00C42C36"/>
    <w:rsid w:val="00C42E67"/>
    <w:rsid w:val="00C5426B"/>
    <w:rsid w:val="00C56256"/>
    <w:rsid w:val="00C7138E"/>
    <w:rsid w:val="00C74844"/>
    <w:rsid w:val="00C92B05"/>
    <w:rsid w:val="00CB3CDC"/>
    <w:rsid w:val="00CC39F4"/>
    <w:rsid w:val="00CC5A17"/>
    <w:rsid w:val="00CE40B2"/>
    <w:rsid w:val="00CF2A9E"/>
    <w:rsid w:val="00D033F9"/>
    <w:rsid w:val="00D10E65"/>
    <w:rsid w:val="00D24915"/>
    <w:rsid w:val="00D25A34"/>
    <w:rsid w:val="00D31A17"/>
    <w:rsid w:val="00D33B41"/>
    <w:rsid w:val="00D438F5"/>
    <w:rsid w:val="00D51C92"/>
    <w:rsid w:val="00D56BC4"/>
    <w:rsid w:val="00D67D1E"/>
    <w:rsid w:val="00DC5D47"/>
    <w:rsid w:val="00DD2B15"/>
    <w:rsid w:val="00DD71F5"/>
    <w:rsid w:val="00DE3E03"/>
    <w:rsid w:val="00E25F73"/>
    <w:rsid w:val="00E37E6F"/>
    <w:rsid w:val="00E44857"/>
    <w:rsid w:val="00E45B8E"/>
    <w:rsid w:val="00E55F39"/>
    <w:rsid w:val="00E564A4"/>
    <w:rsid w:val="00E90EAD"/>
    <w:rsid w:val="00EA362A"/>
    <w:rsid w:val="00EB01FE"/>
    <w:rsid w:val="00EB4976"/>
    <w:rsid w:val="00EC333E"/>
    <w:rsid w:val="00ED04A9"/>
    <w:rsid w:val="00ED620D"/>
    <w:rsid w:val="00F05701"/>
    <w:rsid w:val="00F15B5F"/>
    <w:rsid w:val="00F31D88"/>
    <w:rsid w:val="00F333A4"/>
    <w:rsid w:val="00F62378"/>
    <w:rsid w:val="00F84097"/>
    <w:rsid w:val="00F91459"/>
    <w:rsid w:val="00F92003"/>
    <w:rsid w:val="00F95BEE"/>
    <w:rsid w:val="00FA0E19"/>
    <w:rsid w:val="00FA470A"/>
    <w:rsid w:val="00FB0610"/>
    <w:rsid w:val="00FE2F23"/>
    <w:rsid w:val="00FF17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3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2D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2D7E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C2B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1">
    <w:name w:val="c1"/>
    <w:basedOn w:val="a"/>
    <w:rsid w:val="001B1C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3">
    <w:name w:val="c13"/>
    <w:basedOn w:val="a0"/>
    <w:rsid w:val="001B1C88"/>
  </w:style>
  <w:style w:type="paragraph" w:customStyle="1" w:styleId="c0">
    <w:name w:val="c0"/>
    <w:basedOn w:val="a"/>
    <w:rsid w:val="001B1C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1B1C88"/>
  </w:style>
  <w:style w:type="character" w:customStyle="1" w:styleId="c2">
    <w:name w:val="c2"/>
    <w:basedOn w:val="a0"/>
    <w:rsid w:val="001B1C88"/>
  </w:style>
  <w:style w:type="character" w:customStyle="1" w:styleId="c9">
    <w:name w:val="c9"/>
    <w:basedOn w:val="a0"/>
    <w:rsid w:val="001B1C88"/>
  </w:style>
  <w:style w:type="character" w:styleId="a6">
    <w:name w:val="Hyperlink"/>
    <w:basedOn w:val="a0"/>
    <w:uiPriority w:val="99"/>
    <w:unhideWhenUsed/>
    <w:rsid w:val="001B1C88"/>
    <w:rPr>
      <w:color w:val="0000FF"/>
      <w:u w:val="single"/>
    </w:rPr>
  </w:style>
  <w:style w:type="paragraph" w:customStyle="1" w:styleId="c5">
    <w:name w:val="c5"/>
    <w:basedOn w:val="a"/>
    <w:rsid w:val="001B1C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31"/>
    <w:basedOn w:val="a"/>
    <w:rsid w:val="009820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aliases w:val="Содержание. 2 уровень"/>
    <w:basedOn w:val="a"/>
    <w:link w:val="a8"/>
    <w:uiPriority w:val="34"/>
    <w:qFormat/>
    <w:rsid w:val="001D1A96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a9">
    <w:name w:val="Основной текст_"/>
    <w:basedOn w:val="a0"/>
    <w:link w:val="1"/>
    <w:rsid w:val="001D1A96"/>
    <w:rPr>
      <w:rFonts w:ascii="Times New Roman" w:eastAsia="Times New Roman" w:hAnsi="Times New Roman" w:cs="Times New Roman"/>
      <w:sz w:val="19"/>
      <w:szCs w:val="19"/>
    </w:rPr>
  </w:style>
  <w:style w:type="character" w:customStyle="1" w:styleId="2">
    <w:name w:val="Основной текст (2)_"/>
    <w:basedOn w:val="a0"/>
    <w:link w:val="20"/>
    <w:rsid w:val="001D1A96"/>
    <w:rPr>
      <w:rFonts w:ascii="Times New Roman" w:eastAsia="Times New Roman" w:hAnsi="Times New Roman" w:cs="Times New Roman"/>
      <w:sz w:val="16"/>
      <w:szCs w:val="16"/>
    </w:rPr>
  </w:style>
  <w:style w:type="paragraph" w:customStyle="1" w:styleId="1">
    <w:name w:val="Основной текст1"/>
    <w:basedOn w:val="a"/>
    <w:link w:val="a9"/>
    <w:rsid w:val="001D1A96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20">
    <w:name w:val="Основной текст (2)"/>
    <w:basedOn w:val="a"/>
    <w:link w:val="2"/>
    <w:rsid w:val="001D1A96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a8">
    <w:name w:val="Абзац списка Знак"/>
    <w:aliases w:val="Содержание. 2 уровень Знак"/>
    <w:link w:val="a7"/>
    <w:uiPriority w:val="34"/>
    <w:qFormat/>
    <w:locked/>
    <w:rsid w:val="001D1A96"/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9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7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3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5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0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lanbook.com/book/362738" TargetMode="External"/><Relationship Id="rId13" Type="http://schemas.openxmlformats.org/officeDocument/2006/relationships/hyperlink" Target="http://www.pfr.gov.ru" TargetMode="External"/><Relationship Id="rId18" Type="http://schemas.openxmlformats.org/officeDocument/2006/relationships/hyperlink" Target="http://www.nalog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&#1096;&#1082;&#1086;&#1083;&#1072;.&#1074;&#1072;&#1096;&#1080;&#1092;&#1080;&#1085;&#1072;&#1085;&#1089;&#1099;.&#1088;&#1092;/" TargetMode="External"/><Relationship Id="rId7" Type="http://schemas.openxmlformats.org/officeDocument/2006/relationships/hyperlink" Target="https://urait.ru/bcode/476085" TargetMode="External"/><Relationship Id="rId12" Type="http://schemas.openxmlformats.org/officeDocument/2006/relationships/hyperlink" Target="http://www.edu.pacc.ru" TargetMode="External"/><Relationship Id="rId17" Type="http://schemas.openxmlformats.org/officeDocument/2006/relationships/hyperlink" Target="http://www.cbr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fmc.hse.ru" TargetMode="External"/><Relationship Id="rId20" Type="http://schemas.openxmlformats.org/officeDocument/2006/relationships/hyperlink" Target="https://fincult.info/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minfin.gov.ru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rospotrebnadzor.r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e.lanbook.com/book/389003" TargetMode="External"/><Relationship Id="rId19" Type="http://schemas.openxmlformats.org/officeDocument/2006/relationships/hyperlink" Target="http://iurr.ranepa.ru/centry/finl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.lanbook.com/book/378458" TargetMode="External"/><Relationship Id="rId14" Type="http://schemas.openxmlformats.org/officeDocument/2006/relationships/hyperlink" Target="https://&#1084;&#1086;&#1080;&#1092;&#1080;&#1085;&#1072;&#1085;&#1089;&#1099;.&#1088;&#1092;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1710</TotalTime>
  <Pages>1</Pages>
  <Words>5229</Words>
  <Characters>29809</Characters>
  <Application>Microsoft Office Word</Application>
  <DocSecurity>0</DocSecurity>
  <Lines>248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Андрей</cp:lastModifiedBy>
  <cp:revision>8</cp:revision>
  <cp:lastPrinted>2024-10-08T12:31:00Z</cp:lastPrinted>
  <dcterms:created xsi:type="dcterms:W3CDTF">2023-09-28T12:03:00Z</dcterms:created>
  <dcterms:modified xsi:type="dcterms:W3CDTF">2024-10-18T11:16:00Z</dcterms:modified>
</cp:coreProperties>
</file>