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5" w:rsidRDefault="00B61A55" w:rsidP="00B61A55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B61A55" w:rsidRDefault="00B61A55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D06D2" w:rsidP="0019440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109855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400" w:rsidRPr="004B0989" w:rsidRDefault="00194400" w:rsidP="00A2535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94400" w:rsidRPr="004B0989" w:rsidRDefault="00A25356" w:rsidP="00A2535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</w:t>
      </w:r>
      <w:r w:rsidR="00194400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53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Т.А.</w:t>
      </w:r>
    </w:p>
    <w:p w:rsidR="00194400" w:rsidRPr="004B0989" w:rsidRDefault="00846350" w:rsidP="00A2535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2022</w:t>
      </w:r>
      <w:r w:rsidR="00194400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«ГЕОГРАФИЯ»</w:t>
      </w: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552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552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194400" w:rsidRPr="004B0989" w:rsidRDefault="00B61A55" w:rsidP="00194400">
      <w:pPr>
        <w:spacing w:after="0" w:line="240" w:lineRule="auto"/>
        <w:ind w:left="552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Гиршфельдт Л.В.</w:t>
      </w:r>
    </w:p>
    <w:p w:rsidR="00194400" w:rsidRPr="00223EBF" w:rsidRDefault="00194400" w:rsidP="00194400">
      <w:pPr>
        <w:spacing w:after="0" w:line="240" w:lineRule="auto"/>
        <w:ind w:left="5523"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23E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преподавателя)</w:t>
      </w:r>
    </w:p>
    <w:p w:rsidR="00194400" w:rsidRPr="004B0989" w:rsidRDefault="00194400" w:rsidP="0019440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FC4484" w:rsidRDefault="00B61A55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194400" w:rsidRPr="00FC4484" w:rsidRDefault="0084635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94400" w:rsidRPr="00FC4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1"/>
      </w:tblGrid>
      <w:tr w:rsidR="00194400" w:rsidRPr="004B0989" w:rsidTr="008D574A">
        <w:tc>
          <w:tcPr>
            <w:tcW w:w="2500" w:type="pct"/>
          </w:tcPr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Рассмотрена методической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комиссией преподавателей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__________________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«____»  ____________  20__г. 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__________/ ___________________                     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194400" w:rsidRPr="004B0989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(подпись)                   (Ф.И.О.)   </w:t>
            </w:r>
          </w:p>
        </w:tc>
      </w:tr>
    </w:tbl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94400" w:rsidRPr="004B0989" w:rsidRDefault="00194400" w:rsidP="00194400">
      <w:pPr>
        <w:pStyle w:val="a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«География» составлена на основе следующих нормативных документов:</w:t>
      </w:r>
    </w:p>
    <w:p w:rsidR="00194400" w:rsidRPr="004B0989" w:rsidRDefault="00194400" w:rsidP="00194400">
      <w:pPr>
        <w:pStyle w:val="210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194400" w:rsidRPr="004B0989" w:rsidRDefault="00194400" w:rsidP="00194400">
      <w:pPr>
        <w:pStyle w:val="Standard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194400" w:rsidRPr="004B0989" w:rsidRDefault="00194400" w:rsidP="00194400">
      <w:pPr>
        <w:pStyle w:val="Standard"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194400" w:rsidRPr="004B0989" w:rsidRDefault="00194400" w:rsidP="00194400">
      <w:pPr>
        <w:pStyle w:val="Standard"/>
        <w:widowControl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194400" w:rsidRPr="004B0989" w:rsidRDefault="00194400" w:rsidP="00194400">
      <w:pPr>
        <w:pStyle w:val="Standard"/>
        <w:widowControl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194400" w:rsidRPr="004B0989" w:rsidRDefault="00194400" w:rsidP="00194400">
      <w:pPr>
        <w:pStyle w:val="Standard"/>
        <w:widowControl/>
        <w:numPr>
          <w:ilvl w:val="0"/>
          <w:numId w:val="7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194400" w:rsidRPr="004B0989" w:rsidRDefault="00194400" w:rsidP="00194400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sz w:val="28"/>
          <w:szCs w:val="28"/>
        </w:rPr>
        <w:t>2.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194400" w:rsidRPr="004B0989" w:rsidRDefault="00194400" w:rsidP="001944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Дронов В.П., Ром В.Я. «География России: Население и хозяйство.»: 9 кл.: учеб. для общеобразовательных учреждений/- М.: «Дрофа», 2018.</w:t>
      </w:r>
    </w:p>
    <w:p w:rsidR="00194400" w:rsidRPr="004B0989" w:rsidRDefault="00194400" w:rsidP="0019440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09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B09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Предмет </w:t>
      </w:r>
      <w:r w:rsidRPr="004B0989">
        <w:rPr>
          <w:rFonts w:ascii="Times New Roman" w:hAnsi="Times New Roman" w:cs="Times New Roman"/>
          <w:sz w:val="28"/>
          <w:szCs w:val="28"/>
        </w:rPr>
        <w:t>география относится к области «Общественно – научных предметов» и на его изучение в 9 классе отводится 68 часов в год.</w:t>
      </w:r>
    </w:p>
    <w:p w:rsidR="00194400" w:rsidRPr="004B0989" w:rsidRDefault="00194400" w:rsidP="0019440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94400" w:rsidRPr="004B0989" w:rsidRDefault="00194400" w:rsidP="001944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194400" w:rsidRPr="004B0989" w:rsidRDefault="00194400" w:rsidP="00194400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географии отражают: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4400" w:rsidRPr="004B0989" w:rsidRDefault="00194400" w:rsidP="00194400">
      <w:pPr>
        <w:overflowPunct w:val="0"/>
        <w:autoSpaceDE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00" w:rsidRPr="004B0989" w:rsidRDefault="00194400" w:rsidP="00194400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географии отражают: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194400" w:rsidRPr="004B0989" w:rsidRDefault="00194400" w:rsidP="0019440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400" w:rsidRPr="004B0989" w:rsidRDefault="00194400" w:rsidP="00194400">
      <w:pPr>
        <w:pStyle w:val="Textbody"/>
        <w:spacing w:after="0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sz w:val="28"/>
          <w:szCs w:val="28"/>
        </w:rPr>
        <w:t>Предметные результаты освоения учебного предмета</w:t>
      </w:r>
    </w:p>
    <w:p w:rsidR="00194400" w:rsidRPr="004B0989" w:rsidRDefault="00194400" w:rsidP="00194400">
      <w:pPr>
        <w:pStyle w:val="Standard"/>
        <w:ind w:left="-567" w:firstLine="567"/>
        <w:rPr>
          <w:rFonts w:cs="Times New Roman"/>
          <w:b/>
          <w:bCs/>
          <w:sz w:val="28"/>
          <w:szCs w:val="28"/>
        </w:rPr>
      </w:pPr>
      <w:r w:rsidRPr="00637D60">
        <w:rPr>
          <w:rFonts w:cs="Times New Roman"/>
          <w:b/>
          <w:bCs/>
          <w:sz w:val="28"/>
          <w:szCs w:val="28"/>
        </w:rPr>
        <w:t>Обучающийся научится:</w:t>
      </w:r>
    </w:p>
    <w:p w:rsidR="00194400" w:rsidRPr="004B0989" w:rsidRDefault="00194400" w:rsidP="00194400">
      <w:pPr>
        <w:pStyle w:val="a3"/>
        <w:widowControl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данных);  </w:t>
      </w:r>
    </w:p>
    <w:p w:rsidR="00194400" w:rsidRPr="004B0989" w:rsidRDefault="00194400" w:rsidP="00194400">
      <w:pPr>
        <w:pStyle w:val="a3"/>
        <w:widowControl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</w:t>
      </w:r>
      <w:r w:rsidRPr="004B09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</w:t>
      </w:r>
      <w:proofErr w:type="spellStart"/>
      <w:r w:rsidRPr="004B0989">
        <w:rPr>
          <w:rFonts w:ascii="Times New Roman" w:eastAsia="Calibri" w:hAnsi="Times New Roman" w:cs="Times New Roman"/>
          <w:sz w:val="28"/>
          <w:szCs w:val="28"/>
        </w:rPr>
        <w:t>практико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B0989">
        <w:rPr>
          <w:rFonts w:ascii="Times New Roman" w:eastAsia="Calibri" w:hAnsi="Times New Roman" w:cs="Times New Roman"/>
          <w:sz w:val="28"/>
          <w:szCs w:val="28"/>
        </w:rPr>
        <w:t>риентированных</w:t>
      </w:r>
      <w:proofErr w:type="spellEnd"/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 задач;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 населении и взаимосвязях между изученными демографическими процессами и явлениями;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различать географические процессы и явления, определяющие особенности природы России и ее отдельных регионов;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оценивать особенности взаимодействия природы и общества в пределах отдельных территорий России;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объяснять особенности компонентов природы отдельных частей страны;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</w:t>
      </w:r>
      <w:r w:rsidRPr="004B09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основе анализа факторов, влияющих на размещение отраслей и отдельных предприятий по территории страны;  </w:t>
      </w:r>
    </w:p>
    <w:p w:rsidR="00194400" w:rsidRPr="004B0989" w:rsidRDefault="00194400" w:rsidP="00194400">
      <w:pPr>
        <w:pStyle w:val="a3"/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4B0989">
        <w:rPr>
          <w:rFonts w:ascii="Times New Roman" w:eastAsia="Calibri" w:hAnsi="Times New Roman" w:cs="Times New Roman"/>
          <w:sz w:val="28"/>
          <w:szCs w:val="28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 xml:space="preserve">  оценивать место и роль России в мировом хозяйстве. называть (показывать) субъекты Российской Федерации, крупные географические регионы РФ, и их территориальный состав;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>объяснять значение понятий «районирование», «экономический район», «специализация территории», «географическое разделение труда»;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>объяснять особенности территории, населения, хозяйства крупных географических районов РФ, их специализацию и экономические связи;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>описывать (характеризовать) природу, население, хозяйство, экономические и экологические проблемы регионов, отдельные географические объекты на основе различных источников информации;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194400" w:rsidRPr="004B0989" w:rsidRDefault="00194400" w:rsidP="001944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4B0989">
        <w:rPr>
          <w:rFonts w:eastAsia="Calibri"/>
          <w:sz w:val="28"/>
          <w:szCs w:val="28"/>
          <w:lang w:eastAsia="en-US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94400" w:rsidRPr="00637D60" w:rsidRDefault="00194400" w:rsidP="00194400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37D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Обучающийся получит возможность научиться: </w:t>
      </w:r>
    </w:p>
    <w:p w:rsidR="00194400" w:rsidRPr="00C60B52" w:rsidRDefault="00194400" w:rsidP="00194400">
      <w:pPr>
        <w:pStyle w:val="a3"/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создавать простейшие географические карты различного содержания; </w:t>
      </w:r>
    </w:p>
    <w:p w:rsidR="00194400" w:rsidRPr="00C60B52" w:rsidRDefault="00194400" w:rsidP="00194400">
      <w:pPr>
        <w:pStyle w:val="a3"/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моделировать географические объекты и явления; </w:t>
      </w:r>
    </w:p>
    <w:p w:rsidR="00194400" w:rsidRPr="00C60B52" w:rsidRDefault="00194400" w:rsidP="00194400">
      <w:pPr>
        <w:pStyle w:val="a3"/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работать с записками, отчетами, дневниками путешественников как источниками географической информации; </w:t>
      </w:r>
    </w:p>
    <w:p w:rsidR="00194400" w:rsidRPr="00C60B52" w:rsidRDefault="00194400" w:rsidP="00194400">
      <w:pPr>
        <w:pStyle w:val="a3"/>
        <w:widowControl/>
        <w:numPr>
          <w:ilvl w:val="0"/>
          <w:numId w:val="5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подготавливать сообщения (презентации) о выдающихся путешественниках, о современных исследованиях Земли;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94400" w:rsidRPr="00637D60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637D60">
        <w:rPr>
          <w:rFonts w:ascii="Times New Roman" w:eastAsia="Calibri" w:hAnsi="Times New Roman" w:cs="Times New Roman"/>
          <w:i/>
          <w:sz w:val="28"/>
          <w:szCs w:val="28"/>
        </w:rPr>
        <w:t>приводить примеры, показывающие роль географической науки в решении социально</w:t>
      </w: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637D60">
        <w:rPr>
          <w:rFonts w:ascii="Times New Roman" w:eastAsia="Calibri" w:hAnsi="Times New Roman" w:cs="Times New Roman"/>
          <w:i/>
          <w:sz w:val="28"/>
          <w:szCs w:val="28"/>
        </w:rPr>
        <w:t xml:space="preserve">экономических и </w:t>
      </w:r>
      <w:proofErr w:type="spellStart"/>
      <w:r w:rsidRPr="00637D60">
        <w:rPr>
          <w:rFonts w:ascii="Times New Roman" w:eastAsia="Calibri" w:hAnsi="Times New Roman" w:cs="Times New Roman"/>
          <w:i/>
          <w:sz w:val="28"/>
          <w:szCs w:val="28"/>
        </w:rPr>
        <w:t>геоэкологических</w:t>
      </w:r>
      <w:proofErr w:type="spellEnd"/>
      <w:r w:rsidRPr="00637D60">
        <w:rPr>
          <w:rFonts w:ascii="Times New Roman" w:eastAsia="Calibri" w:hAnsi="Times New Roman" w:cs="Times New Roman"/>
          <w:i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оценивать положительные и негативные последствия глобальных изменений климата для отдельных регионов и стран;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давать оценку и приводить примеры изменения значения границ во времени, оценивать границы с точки зрения их доступности;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оценивать ситуацию на рынке труда и ее динамику;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объяснять различия в обеспеченности трудовыми ресурсами отдельных регионов России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обосновывать возможные пути решения проблем развития хозяйства России, выбирать критерии для сравнения, сопоставления, места страны в мировой экономике;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объяснять возможности России в решении современных глобальных проблем человечества; </w:t>
      </w:r>
    </w:p>
    <w:p w:rsidR="00194400" w:rsidRPr="00C60B52" w:rsidRDefault="00194400" w:rsidP="00194400">
      <w:pPr>
        <w:pStyle w:val="a3"/>
        <w:widowControl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-567" w:firstLine="567"/>
        <w:jc w:val="both"/>
        <w:textAlignment w:val="auto"/>
        <w:rPr>
          <w:rFonts w:ascii="Times New Roman" w:eastAsia="Calibri" w:hAnsi="Times New Roman" w:cs="Times New Roman"/>
          <w:i/>
          <w:sz w:val="28"/>
          <w:szCs w:val="28"/>
        </w:rPr>
      </w:pPr>
      <w:r w:rsidRPr="00C60B52">
        <w:rPr>
          <w:rFonts w:ascii="Times New Roman" w:eastAsia="Calibri" w:hAnsi="Times New Roman" w:cs="Times New Roman"/>
          <w:i/>
          <w:sz w:val="28"/>
          <w:szCs w:val="28"/>
        </w:rPr>
        <w:t xml:space="preserve">оценивать социально-экономическое положение и перспективы развития России. </w:t>
      </w:r>
    </w:p>
    <w:p w:rsidR="00194400" w:rsidRPr="004B0989" w:rsidRDefault="00194400" w:rsidP="00194400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B098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Россия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 мире</w:t>
      </w:r>
    </w:p>
    <w:p w:rsidR="00194400" w:rsidRPr="004B0989" w:rsidRDefault="00194400" w:rsidP="00194400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="00B61A55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z w:val="28"/>
          <w:szCs w:val="28"/>
        </w:rPr>
        <w:t>в 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</w:t>
      </w:r>
      <w:r w:rsidR="00B61A55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е(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сто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ивм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4B0989">
        <w:rPr>
          <w:rFonts w:ascii="Times New Roman" w:hAnsi="Times New Roman" w:cs="Times New Roman"/>
          <w:sz w:val="28"/>
          <w:szCs w:val="28"/>
        </w:rPr>
        <w:t>вню эк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стиев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хи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за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4B098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м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стве (г</w:t>
      </w:r>
      <w:r w:rsidRPr="004B0989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е 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еш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еэ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B0989">
        <w:rPr>
          <w:rFonts w:ascii="Times New Roman" w:hAnsi="Times New Roman" w:cs="Times New Roman"/>
          <w:sz w:val="28"/>
          <w:szCs w:val="28"/>
        </w:rPr>
        <w:t>ес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ыст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,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аиг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яэк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аи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та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ви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). 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вм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 Россия и страны СНГ.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№1 «Характеристика ГП РФ»</w:t>
      </w: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Население России</w:t>
      </w:r>
    </w:p>
    <w:p w:rsidR="00194400" w:rsidRPr="004B0989" w:rsidRDefault="00194400" w:rsidP="00194400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слен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селе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яиее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ды</w:t>
      </w:r>
      <w:r w:rsidRPr="004B0989">
        <w:rPr>
          <w:rFonts w:ascii="Times New Roman" w:hAnsi="Times New Roman" w:cs="Times New Roman"/>
          <w:sz w:val="28"/>
          <w:szCs w:val="28"/>
        </w:rPr>
        <w:t>.Воспроизводство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населения. Показатели рождаемости, смертности, естественного и миграционного прироста / убыли.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акт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сти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йс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ы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явР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ии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ат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4B0989">
        <w:rPr>
          <w:rFonts w:ascii="Times New Roman" w:hAnsi="Times New Roman" w:cs="Times New Roman"/>
          <w:sz w:val="28"/>
          <w:szCs w:val="28"/>
        </w:rPr>
        <w:t>. Э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й 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став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я 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. Ра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ооб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 эт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го 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селе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 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. Ре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и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в 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и.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меще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исел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е.Р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еи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за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 xml:space="preserve"> Типы населённых пунктов.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а 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 их классификация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№2 «Определение по картам и статистическим материалам закономерности размещения населения и их объяснение».</w:t>
      </w: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География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св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ейм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и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еф. История освоения. 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мат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стисво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го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я.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екии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а,ка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ивод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ез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акт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. Природные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ресурсы.Эк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ти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еш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ясв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 xml:space="preserve">Хозяйство 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ии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щ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ик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зя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йс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фи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чес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к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яис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еме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щ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ств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ства.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Отраслевая</w:t>
      </w:r>
      <w:proofErr w:type="spellEnd"/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 структура хозяйства</w:t>
      </w:r>
      <w:r w:rsidRPr="004B0989">
        <w:rPr>
          <w:rFonts w:ascii="Times New Roman" w:hAnsi="Times New Roman" w:cs="Times New Roman"/>
          <w:sz w:val="28"/>
          <w:szCs w:val="28"/>
        </w:rPr>
        <w:t xml:space="preserve">. Сферы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ства.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Этапы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ства.Эт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ы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4B0989">
        <w:rPr>
          <w:rFonts w:ascii="Times New Roman" w:hAnsi="Times New Roman" w:cs="Times New Roman"/>
          <w:sz w:val="28"/>
          <w:szCs w:val="28"/>
        </w:rPr>
        <w:t>тияэ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е. Административно-территориальное устройство Российской Федерации.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№3 «Группировка отраслей по различным показателям».</w:t>
      </w:r>
    </w:p>
    <w:p w:rsidR="00194400" w:rsidRPr="004B0989" w:rsidRDefault="00194400" w:rsidP="00194400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ла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ны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иим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мплекс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Се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асле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сел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ск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.Расте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од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 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асле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4B0989">
        <w:rPr>
          <w:rFonts w:ascii="Times New Roman" w:hAnsi="Times New Roman" w:cs="Times New Roman"/>
          <w:sz w:val="28"/>
          <w:szCs w:val="28"/>
        </w:rPr>
        <w:t>йс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ства.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ства. 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мышл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4B0989">
        <w:rPr>
          <w:rFonts w:ascii="Times New Roman" w:hAnsi="Times New Roman" w:cs="Times New Roman"/>
          <w:sz w:val="28"/>
          <w:szCs w:val="28"/>
        </w:rPr>
        <w:t>й 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 xml:space="preserve">екс. 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став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АП</w:t>
      </w:r>
      <w:r w:rsidRPr="004B098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щеваяи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егкая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.Ле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екс.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кса.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емес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z w:val="28"/>
          <w:szCs w:val="28"/>
        </w:rPr>
        <w:t>ел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юл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зн</w:t>
      </w:r>
      <w:r w:rsidRPr="004B098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маж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-энергет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мплекс.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-эн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гет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мпл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кс.У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ефтя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яига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 Э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э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ге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4B0989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5"/>
          <w:sz w:val="28"/>
          <w:szCs w:val="28"/>
        </w:rPr>
        <w:t>щ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Еди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энерго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ма 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кт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ы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Мета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Pr="004B0989">
        <w:rPr>
          <w:rFonts w:ascii="Times New Roman" w:hAnsi="Times New Roman" w:cs="Times New Roman"/>
          <w:sz w:val="28"/>
          <w:szCs w:val="28"/>
        </w:rPr>
        <w:t>йк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етн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мета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азме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 xml:space="preserve">ы и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кт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 xml:space="preserve">ы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тия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 xml:space="preserve">асли.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Маш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йк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мпле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с.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4B098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за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е.С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язис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ми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асля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еще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я.В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К.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сле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воен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-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екса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ми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B0989">
        <w:rPr>
          <w:rFonts w:ascii="Times New Roman" w:hAnsi="Times New Roman" w:cs="Times New Roman"/>
          <w:sz w:val="28"/>
          <w:szCs w:val="28"/>
        </w:rPr>
        <w:t>еск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.С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асли.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ти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еще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ек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B0989">
        <w:rPr>
          <w:rFonts w:ascii="Times New Roman" w:hAnsi="Times New Roman" w:cs="Times New Roman"/>
          <w:sz w:val="28"/>
          <w:szCs w:val="28"/>
        </w:rPr>
        <w:t>т.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 xml:space="preserve">та.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 xml:space="preserve">я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 xml:space="preserve">ва.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 сет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екса.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ма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кт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форм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4B0989">
        <w:rPr>
          <w:rFonts w:ascii="Times New Roman" w:hAnsi="Times New Roman" w:cs="Times New Roman"/>
          <w:sz w:val="28"/>
          <w:szCs w:val="28"/>
        </w:rPr>
        <w:t>ествов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е.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ыте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мм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хсет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сл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ван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я. Ре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е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.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 (г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 xml:space="preserve">)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еле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 тр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z w:val="28"/>
          <w:szCs w:val="28"/>
        </w:rPr>
        <w:t>а.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989">
        <w:rPr>
          <w:rFonts w:ascii="Times New Roman" w:hAnsi="Times New Roman" w:cs="Times New Roman"/>
          <w:b/>
          <w:i/>
          <w:sz w:val="28"/>
          <w:szCs w:val="28"/>
        </w:rPr>
        <w:t xml:space="preserve">Хозяйство своей местности.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4 «Определение главных районов размещения отраслей трудоемкого и металлоемкого машиностроения»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5 «Составление характеристики одного из угольных бассейнов по картам и статистическим материалам»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6 «Определение по картам основных районов выращивания зерновых и технических культур и главных районов животноводства».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Контрольная работа №1.</w:t>
      </w:r>
    </w:p>
    <w:p w:rsidR="00194400" w:rsidRPr="004B0989" w:rsidRDefault="00194400" w:rsidP="0019440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Районы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сси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proofErr w:type="spellEnd"/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z w:val="28"/>
          <w:szCs w:val="28"/>
        </w:rPr>
        <w:t>Европе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ская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ч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си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яР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: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lastRenderedPageBreak/>
        <w:t>форм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, ЭГП, природно-ресурсный потенциал,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я,г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йфа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рв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. Этапы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 xml:space="preserve">я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а.С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за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ва.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аж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Го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од</w:t>
      </w:r>
      <w:r w:rsidRPr="004B0989">
        <w:rPr>
          <w:rFonts w:ascii="Times New Roman" w:hAnsi="Times New Roman" w:cs="Times New Roman"/>
          <w:i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z w:val="28"/>
          <w:szCs w:val="28"/>
        </w:rPr>
        <w:t>т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ал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z w:val="28"/>
          <w:szCs w:val="28"/>
        </w:rPr>
        <w:t>го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он</w:t>
      </w:r>
      <w:r w:rsidRPr="004B098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4B0989">
        <w:rPr>
          <w:rFonts w:ascii="Times New Roman" w:hAnsi="Times New Roman" w:cs="Times New Roman"/>
          <w:i/>
          <w:sz w:val="28"/>
          <w:szCs w:val="28"/>
        </w:rPr>
        <w:t>Дре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вн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род</w:t>
      </w:r>
      <w:r w:rsidRPr="004B098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i/>
          <w:sz w:val="28"/>
          <w:szCs w:val="28"/>
        </w:rPr>
        <w:t>ш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нн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i/>
          <w:sz w:val="28"/>
          <w:szCs w:val="28"/>
        </w:rPr>
        <w:t>еи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у</w:t>
      </w:r>
      <w:r w:rsidRPr="004B0989">
        <w:rPr>
          <w:rFonts w:ascii="Times New Roman" w:hAnsi="Times New Roman" w:cs="Times New Roman"/>
          <w:i/>
          <w:sz w:val="28"/>
          <w:szCs w:val="28"/>
        </w:rPr>
        <w:t>ч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ны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ц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i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Фу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ез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в.М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–ст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4B0989">
        <w:rPr>
          <w:rFonts w:ascii="Times New Roman" w:hAnsi="Times New Roman" w:cs="Times New Roman"/>
          <w:sz w:val="28"/>
          <w:szCs w:val="28"/>
        </w:rPr>
        <w:t xml:space="preserve">а 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йской Федерации.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B0989">
        <w:rPr>
          <w:rFonts w:ascii="Times New Roman" w:hAnsi="Times New Roman" w:cs="Times New Roman"/>
          <w:sz w:val="28"/>
          <w:szCs w:val="28"/>
        </w:rPr>
        <w:t>Че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ем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 xml:space="preserve">й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сти</w:t>
      </w:r>
      <w:r w:rsidRPr="004B0989">
        <w:rPr>
          <w:rFonts w:ascii="Times New Roman" w:hAnsi="Times New Roman" w:cs="Times New Roman"/>
          <w:spacing w:val="4"/>
          <w:sz w:val="28"/>
          <w:szCs w:val="28"/>
        </w:rPr>
        <w:t>ЭГП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, природно-ресурсный потенциал,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асел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 и ха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акт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хо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 xml:space="preserve">ства. </w:t>
      </w: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z w:val="28"/>
          <w:szCs w:val="28"/>
        </w:rPr>
        <w:t>кт</w:t>
      </w:r>
      <w:r w:rsidRPr="004B098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ы</w:t>
      </w:r>
      <w:proofErr w:type="spellEnd"/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хозяйства, специализация района. География важнейших отраслей хозяйства.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-Вят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он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>природно-ресурсный потенциал,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Севе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 xml:space="preserve">й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 xml:space="preserve">: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Ка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proofErr w:type="spellEnd"/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Моря Атлантического океана, омывающие Россию: транспортное значение, ресурсы.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вропе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ск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йСев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2"/>
          <w:sz w:val="28"/>
          <w:szCs w:val="28"/>
        </w:rPr>
        <w:t>р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4"/>
          <w:sz w:val="28"/>
          <w:szCs w:val="28"/>
        </w:rPr>
        <w:t xml:space="preserve"> история освоения, 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 xml:space="preserve">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 xml:space="preserve">волжье: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м: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особенности</w:t>
      </w:r>
      <w:proofErr w:type="spellEnd"/>
      <w:r w:rsidRPr="004B0989">
        <w:rPr>
          <w:rFonts w:ascii="Times New Roman" w:hAnsi="Times New Roman" w:cs="Times New Roman"/>
          <w:spacing w:val="-3"/>
          <w:sz w:val="28"/>
          <w:szCs w:val="28"/>
        </w:rPr>
        <w:t xml:space="preserve"> ЭГП, </w:t>
      </w:r>
      <w:r w:rsidRPr="004B0989">
        <w:rPr>
          <w:rFonts w:ascii="Times New Roman" w:hAnsi="Times New Roman" w:cs="Times New Roman"/>
          <w:sz w:val="28"/>
          <w:szCs w:val="28"/>
        </w:rPr>
        <w:t>природно-ресурсный потенциал,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 xml:space="preserve">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Севе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4B0989">
        <w:rPr>
          <w:rFonts w:ascii="Times New Roman" w:hAnsi="Times New Roman" w:cs="Times New Roman"/>
          <w:sz w:val="28"/>
          <w:szCs w:val="28"/>
        </w:rPr>
        <w:t>йКавказ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i/>
          <w:sz w:val="28"/>
          <w:szCs w:val="28"/>
        </w:rPr>
        <w:t>Юж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i/>
          <w:sz w:val="28"/>
          <w:szCs w:val="28"/>
        </w:rPr>
        <w:t>е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я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сс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ии</w:t>
      </w:r>
      <w:proofErr w:type="spellEnd"/>
      <w:r w:rsidRPr="004B098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п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т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z w:val="28"/>
          <w:szCs w:val="28"/>
        </w:rPr>
        <w:t>е зн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z w:val="28"/>
          <w:szCs w:val="28"/>
        </w:rPr>
        <w:t>че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i/>
          <w:sz w:val="28"/>
          <w:szCs w:val="28"/>
        </w:rPr>
        <w:t xml:space="preserve">е, 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ес</w:t>
      </w:r>
      <w:r w:rsidRPr="004B0989">
        <w:rPr>
          <w:rFonts w:ascii="Times New Roman" w:hAnsi="Times New Roman" w:cs="Times New Roman"/>
          <w:i/>
          <w:spacing w:val="-3"/>
          <w:sz w:val="28"/>
          <w:szCs w:val="28"/>
        </w:rPr>
        <w:t>у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с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ы</w:t>
      </w:r>
      <w:r w:rsidRPr="004B0989">
        <w:rPr>
          <w:rFonts w:ascii="Times New Roman" w:hAnsi="Times New Roman" w:cs="Times New Roman"/>
          <w:i/>
          <w:sz w:val="28"/>
          <w:szCs w:val="28"/>
        </w:rPr>
        <w:t>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У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ал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 xml:space="preserve">: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этапы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работы: 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 №7«Сравнение ГП и планировки двух столиц, их сходство и отличие»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№8 «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анализ условий для развития </w:t>
      </w:r>
      <w:r w:rsidRPr="004B0989">
        <w:rPr>
          <w:rFonts w:ascii="Times New Roman" w:eastAsia="Times New Roman" w:hAnsi="Times New Roman" w:cs="Times New Roman"/>
          <w:sz w:val="28"/>
          <w:szCs w:val="28"/>
        </w:rPr>
        <w:t>хозяйства на Северном Кавказе и в Крыму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4400" w:rsidRPr="004B0989" w:rsidRDefault="00194400" w:rsidP="00194400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-3"/>
          <w:sz w:val="28"/>
          <w:szCs w:val="28"/>
        </w:rPr>
        <w:t>к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яч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4B0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989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b/>
          <w:bCs/>
          <w:sz w:val="28"/>
          <w:szCs w:val="28"/>
        </w:rPr>
        <w:t>сси</w:t>
      </w:r>
      <w:r w:rsidRPr="004B0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би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: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>природно-ресурсный потенциал, этапы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 xml:space="preserve"> и проблемы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Моря Северного Ледовитого океана: транспортное значение, ресурсы.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ая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proofErr w:type="spellEnd"/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 ЭГП, </w:t>
      </w:r>
      <w:r w:rsidRPr="004B0989">
        <w:rPr>
          <w:rFonts w:ascii="Times New Roman" w:hAnsi="Times New Roman" w:cs="Times New Roman"/>
          <w:sz w:val="28"/>
          <w:szCs w:val="28"/>
        </w:rPr>
        <w:t>природно-ресурсный потенциал, этапы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 xml:space="preserve"> и проблемы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i/>
          <w:sz w:val="28"/>
          <w:szCs w:val="28"/>
        </w:rPr>
        <w:t>М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i/>
          <w:sz w:val="28"/>
          <w:szCs w:val="28"/>
        </w:rPr>
        <w:t>я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Ти</w:t>
      </w:r>
      <w:r w:rsidRPr="004B0989">
        <w:rPr>
          <w:rFonts w:ascii="Times New Roman" w:hAnsi="Times New Roman" w:cs="Times New Roman"/>
          <w:i/>
          <w:spacing w:val="1"/>
          <w:sz w:val="28"/>
          <w:szCs w:val="28"/>
        </w:rPr>
        <w:t>хо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i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i/>
          <w:sz w:val="28"/>
          <w:szCs w:val="28"/>
        </w:rPr>
        <w:t>ке</w:t>
      </w:r>
      <w:r w:rsidRPr="004B0989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i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B0989">
        <w:rPr>
          <w:rFonts w:ascii="Times New Roman" w:hAnsi="Times New Roman" w:cs="Times New Roman"/>
          <w:i/>
          <w:sz w:val="28"/>
          <w:szCs w:val="28"/>
        </w:rPr>
        <w:t>: транспортное значение, ресурсы.</w:t>
      </w:r>
    </w:p>
    <w:p w:rsidR="00194400" w:rsidRPr="004B0989" w:rsidRDefault="00194400" w:rsidP="00194400">
      <w:pPr>
        <w:tabs>
          <w:tab w:val="left" w:pos="426"/>
        </w:tabs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989">
        <w:rPr>
          <w:rFonts w:ascii="Times New Roman" w:hAnsi="Times New Roman" w:cs="Times New Roman"/>
          <w:sz w:val="28"/>
          <w:szCs w:val="28"/>
        </w:rPr>
        <w:t>Дал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z w:val="28"/>
          <w:szCs w:val="28"/>
        </w:rPr>
        <w:t>: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4B0989">
        <w:rPr>
          <w:rFonts w:ascii="Times New Roman" w:hAnsi="Times New Roman" w:cs="Times New Roman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ет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ии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, этапы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 xml:space="preserve"> и проблемы 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, особенности ЭГП, </w:t>
      </w:r>
      <w:r w:rsidRPr="004B0989"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потенциал, 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 xml:space="preserve">население и характеристика хозяйства. Особенности территориальной структуры хозяйства, специализация района. </w:t>
      </w:r>
      <w:proofErr w:type="spellStart"/>
      <w:r w:rsidRPr="004B0989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4B0989">
        <w:rPr>
          <w:rFonts w:ascii="Times New Roman" w:hAnsi="Times New Roman" w:cs="Times New Roman"/>
          <w:sz w:val="28"/>
          <w:szCs w:val="28"/>
        </w:rPr>
        <w:t>ьт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иДал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4B0989">
        <w:rPr>
          <w:rFonts w:ascii="Times New Roman" w:hAnsi="Times New Roman" w:cs="Times New Roman"/>
          <w:sz w:val="28"/>
          <w:szCs w:val="28"/>
        </w:rPr>
        <w:t>оВ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кав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8"/>
          <w:sz w:val="28"/>
          <w:szCs w:val="28"/>
        </w:rPr>
        <w:t>л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-эк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ч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с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989">
        <w:rPr>
          <w:rFonts w:ascii="Times New Roman" w:hAnsi="Times New Roman" w:cs="Times New Roman"/>
          <w:sz w:val="28"/>
          <w:szCs w:val="28"/>
        </w:rPr>
        <w:t>раз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иР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г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4B0989">
        <w:rPr>
          <w:rFonts w:ascii="Times New Roman" w:hAnsi="Times New Roman" w:cs="Times New Roman"/>
          <w:sz w:val="28"/>
          <w:szCs w:val="28"/>
        </w:rPr>
        <w:t>а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B0989">
        <w:rPr>
          <w:rFonts w:ascii="Times New Roman" w:hAnsi="Times New Roman" w:cs="Times New Roman"/>
          <w:sz w:val="28"/>
          <w:szCs w:val="28"/>
        </w:rPr>
        <w:t>аж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ш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B0989">
        <w:rPr>
          <w:rFonts w:ascii="Times New Roman" w:hAnsi="Times New Roman" w:cs="Times New Roman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т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0989">
        <w:rPr>
          <w:rFonts w:ascii="Times New Roman" w:hAnsi="Times New Roman" w:cs="Times New Roman"/>
          <w:sz w:val="28"/>
          <w:szCs w:val="28"/>
        </w:rPr>
        <w:t>сл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4B0989">
        <w:rPr>
          <w:rFonts w:ascii="Times New Roman" w:hAnsi="Times New Roman" w:cs="Times New Roman"/>
          <w:sz w:val="28"/>
          <w:szCs w:val="28"/>
        </w:rPr>
        <w:t>й</w:t>
      </w:r>
      <w:r w:rsidRPr="004B0989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B0989">
        <w:rPr>
          <w:rFonts w:ascii="Times New Roman" w:hAnsi="Times New Roman" w:cs="Times New Roman"/>
          <w:sz w:val="28"/>
          <w:szCs w:val="28"/>
        </w:rPr>
        <w:t>з</w:t>
      </w:r>
      <w:r w:rsidRPr="004B0989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4B098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4B0989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4B0989">
        <w:rPr>
          <w:rFonts w:ascii="Times New Roman" w:hAnsi="Times New Roman" w:cs="Times New Roman"/>
          <w:sz w:val="28"/>
          <w:szCs w:val="28"/>
        </w:rPr>
        <w:t>.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Практические работы: 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№9. «Составление характеристики одного из ТПК Восточного </w:t>
      </w:r>
      <w:proofErr w:type="spellStart"/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макрорегиона</w:t>
      </w:r>
      <w:proofErr w:type="spellEnd"/>
      <w:r w:rsidRPr="004B09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94400" w:rsidRPr="004B0989" w:rsidRDefault="00194400" w:rsidP="001944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Контрольная работа №2.</w:t>
      </w:r>
    </w:p>
    <w:p w:rsidR="00194400" w:rsidRPr="004B0989" w:rsidRDefault="00194400" w:rsidP="00194400">
      <w:pPr>
        <w:pStyle w:val="Standard"/>
        <w:ind w:left="-567" w:firstLine="567"/>
        <w:jc w:val="center"/>
        <w:rPr>
          <w:rFonts w:cs="Times New Roman"/>
          <w:sz w:val="28"/>
          <w:szCs w:val="28"/>
        </w:rPr>
      </w:pPr>
      <w:r w:rsidRPr="004B0989">
        <w:rPr>
          <w:rFonts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Style w:val="a8"/>
        <w:tblW w:w="9640" w:type="dxa"/>
        <w:tblInd w:w="-289" w:type="dxa"/>
        <w:tblLayout w:type="fixed"/>
        <w:tblLook w:val="04A0"/>
      </w:tblPr>
      <w:tblGrid>
        <w:gridCol w:w="710"/>
        <w:gridCol w:w="1701"/>
        <w:gridCol w:w="992"/>
        <w:gridCol w:w="425"/>
        <w:gridCol w:w="425"/>
        <w:gridCol w:w="426"/>
        <w:gridCol w:w="708"/>
        <w:gridCol w:w="4253"/>
      </w:tblGrid>
      <w:tr w:rsidR="00194400" w:rsidRPr="00223EBF" w:rsidTr="008D574A">
        <w:trPr>
          <w:trHeight w:val="758"/>
        </w:trPr>
        <w:tc>
          <w:tcPr>
            <w:tcW w:w="710" w:type="dxa"/>
            <w:vMerge w:val="restart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01" w:type="dxa"/>
            <w:vMerge w:val="restart"/>
          </w:tcPr>
          <w:p w:rsidR="00194400" w:rsidRPr="00223EBF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194400" w:rsidRPr="00223EBF" w:rsidRDefault="00194400" w:rsidP="008D574A">
            <w:pPr>
              <w:ind w:left="-242" w:firstLin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984" w:type="dxa"/>
            <w:gridSpan w:val="4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3" w:type="dxa"/>
            <w:vMerge w:val="restart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194400" w:rsidRPr="00223EBF" w:rsidTr="008D574A">
        <w:trPr>
          <w:trHeight w:val="481"/>
        </w:trPr>
        <w:tc>
          <w:tcPr>
            <w:tcW w:w="710" w:type="dxa"/>
            <w:vMerge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4400" w:rsidRPr="00223EBF" w:rsidRDefault="00194400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к/р </w:t>
            </w: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4253" w:type="dxa"/>
            <w:vMerge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pStyle w:val="Standard"/>
              <w:autoSpaceDE w:val="0"/>
              <w:snapToGrid w:val="0"/>
              <w:ind w:left="-77" w:firstLine="77"/>
              <w:rPr>
                <w:rFonts w:cs="Times New Roman"/>
              </w:rPr>
            </w:pPr>
            <w:r w:rsidRPr="00223EBF">
              <w:rPr>
                <w:rFonts w:eastAsia="Times New Roman" w:cs="Times New Roman"/>
                <w:color w:val="000000"/>
              </w:rPr>
              <w:t>Место России в мире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географического положения России, 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(показывать) субъекты Российской Федерации, крупные географические регионы РФ, и их территориальный состав;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называть и показывать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типы и виды границ.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примеры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Называть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понятия: территориальные воды, экономическая зона, недра, соседние государства.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показывать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границу России и назвать соседние страны.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 специфику административно-территориального устройства РФ.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карту.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77" w:firstLin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77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7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 численность населения страны, факторы, влияющие на численность. 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 в естественном приросте по отдельным территориям.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возрастного и полового состава населения, среднюю продолжительность жизни. 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причины социальных процессов.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 народы,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аселяющие страну, языковые семьи и группы. 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риводить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примеры, работать с картой. Называть основные религии, их географию 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понятие «миграция» и ее основные виды. Основные направления миграционных потоков на разных этапах развития страны. 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миграций</w:t>
            </w:r>
          </w:p>
          <w:p w:rsidR="00194400" w:rsidRPr="00223EBF" w:rsidRDefault="00194400" w:rsidP="008D574A">
            <w:pPr>
              <w:ind w:left="-77" w:firstLine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 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Уметь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существенные признаки социальных явлений.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География хозяйства России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территории, населения, хозяйства крупных географических районов РФ, их специализацию и экономические связи;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роль МШ в современной экономике стран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районы и центры наукоемкого, трудоемкого, металлоемкого МШ и 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факторы их размещения.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состав и специфику ТЭК. Называть основные проблемы и перспективы его развития.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</w:t>
            </w:r>
            <w:r w:rsidRPr="0022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карты и 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крупные месторождения нефти, газа, угля. Важнейшие </w:t>
            </w:r>
            <w:proofErr w:type="spellStart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- и нефтепроводы.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22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источники географической информации для составления характеристики одного из нефтяных и угольных бассейнов. 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данные.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Комплексы производящие конструкционные материалы и химические вещества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22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конструкционных материалов. 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Показывать на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карте металлургические базы и их крупнейшие центры. 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Использовать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различные источники географической информации для составления характеристики баз. 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на карте центры по выплавке цветных металлов и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факторы их размещения. 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меры по сохранению природы.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сельского хозяйства страны. Уметь 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условия для ведения сельского хозяйства. 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Называтьосновные</w:t>
            </w:r>
            <w:proofErr w:type="spellEnd"/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районы выращивания важнейших зерновых и технических культур, картофеля. Районы садоводства и виноградарства, основные районы разведения крупного рогатого скота, свиней, овец и других видов домашних животных</w:t>
            </w:r>
          </w:p>
          <w:p w:rsidR="00194400" w:rsidRPr="00223EBF" w:rsidRDefault="00194400" w:rsidP="008D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 объяснить принципы размещения.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Приводить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отраслей третичного сектора и называть проблемы его развития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транспорта, их преимущества и недостатки</w:t>
            </w:r>
            <w:r w:rsidRPr="00223EBF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Показывать важнейшие Ж/Д магистрали и узлы. </w:t>
            </w: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показывать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на карте океанические бассейны, крупные порты, Северный морской путь, основные судоходные речные пути, транспортные пути.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Объяснять </w:t>
            </w:r>
            <w:r w:rsidRPr="00223EB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отраслей сферы обслуживания в повышении качества жизни населения, географические различия обеспечения россиян жильем, значение для экономики РФ развития рекреационного хозяйства.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shd w:val="clear" w:color="auto" w:fill="FFFFFF"/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черты сходства и отличия отраслевой и функциональной структуры хозяйства России от хозяйств экономически развитых и развивающих стран мира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значение понятий «районирование», «экономический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район», «специализация территории», «географическое разделение труда»;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</w:t>
            </w:r>
            <w:proofErr w:type="spellStart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 Россия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районирования и зонирования России. Приводить примеры экономических районов, федеральных округов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 географическому положению региона, природным условиям и ресурсам для жизни и деятельности населения.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 оценку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влияния географического положения района на природу, заселение и развитие хозяйства.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карты, приводить примеры факторов, способствовавших формированию района.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ЭГХ Московского столичного региона.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 оценку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географического положения района для формирования и развития.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 производства важнейших видов продукции, показывать их на экономической карте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 производства важнейших видов продукции, показывать их на экономической карте.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оценку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влияния географического положения района на природу, заселение и развитие хозяйства.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адаптации населения к суровым условиям окружающей среды, ее влияния на формирование культуры народов, их хозяйственную деятельность.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характеристику территории, используя различные источники информации и формы ее представления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2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Европейский Юг – Северный Кавказ и Крым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уникальность района, достоинства и сложность географического положения района, роль ЕЮ в геополитических интересах России.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условия для рекреационного хозяйства на СК, пользоваться различными источниками информации.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причины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многочисленности и многонациональности населения района. Приводить примеры адаптации человека к условиям окружающей среды и ее влияние на формирование культуры народов.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специализацию района, географию важнейших отраслей и место района в географическом разделении труда.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основных экономических, экологических и социальных проблем района, объяснять их причины.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 района, этапы и факторы формирования района.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сравнительную характеристику природы частей Поволжья, определять по картам природные ресурсы района.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истории заселения района, особенности размещения населения.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показывать по карте крупные города.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географию важнейших отраслей хозяйства и их различие.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по картам основные с/</w:t>
            </w:r>
            <w:proofErr w:type="spellStart"/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районы и сравнивать их.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 района, особенности географического положения, этапы формирования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определять ГП района.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территориальной структуры агломераций, особенности размещения.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этническую пестроту и проблемы населения.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</w:t>
            </w:r>
            <w:proofErr w:type="spellStart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223EBF">
              <w:rPr>
                <w:rFonts w:ascii="Times New Roman" w:hAnsi="Times New Roman" w:cs="Times New Roman"/>
                <w:sz w:val="24"/>
                <w:szCs w:val="24"/>
              </w:rPr>
              <w:t xml:space="preserve"> – Азиатская Россия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районирования и зонирования России. Приводить примеры экономических районов, федеральных округов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по карте крупные города.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хозяйства в будущем.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влияния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природы на жизнь и хозяйственную деятельность людей.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 картам особенности размещения населения.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по карте крупные города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хозяйства в будущем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влияния особенностей природы на жизнь и хозяйственную деятельность людей.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 картам особенности размещения населения.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widowControl/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10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10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по карте крупные города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хозяйства в будущем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влияния особенностей природы на жизнь и хозяйственную деятельность людей.</w:t>
            </w:r>
          </w:p>
          <w:p w:rsidR="00194400" w:rsidRPr="00223EBF" w:rsidRDefault="00194400" w:rsidP="008D574A">
            <w:pPr>
              <w:ind w:left="-100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  <w:r w:rsidRPr="002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 картам особенности размещения населения. Определять</w:t>
            </w:r>
            <w:r w:rsidRPr="00223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22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</w:tc>
      </w:tr>
      <w:tr w:rsidR="00194400" w:rsidRPr="00223EBF" w:rsidTr="008D574A">
        <w:tc>
          <w:tcPr>
            <w:tcW w:w="710" w:type="dxa"/>
          </w:tcPr>
          <w:p w:rsidR="00194400" w:rsidRPr="00223EBF" w:rsidRDefault="00194400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400" w:rsidRPr="00223EBF" w:rsidRDefault="00194400" w:rsidP="008D574A">
            <w:pPr>
              <w:pStyle w:val="Standard"/>
              <w:autoSpaceDE w:val="0"/>
              <w:snapToGrid w:val="0"/>
              <w:ind w:left="-567" w:firstLine="567"/>
              <w:rPr>
                <w:rFonts w:cs="Times New Roman"/>
                <w:b/>
                <w:bCs/>
              </w:rPr>
            </w:pPr>
            <w:r w:rsidRPr="00223EBF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94400" w:rsidRPr="00223EBF" w:rsidRDefault="00194400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94400" w:rsidRPr="00223EBF" w:rsidRDefault="00194400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3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94400" w:rsidRPr="00223EBF" w:rsidRDefault="00194400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94400" w:rsidRPr="00223EBF" w:rsidRDefault="00194400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400" w:rsidRPr="004B0989" w:rsidRDefault="00194400" w:rsidP="00194400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@Arial Unicode MS" w:hAnsi="Times New Roman" w:cs="Times New Roman"/>
          <w:kern w:val="0"/>
          <w:sz w:val="28"/>
          <w:szCs w:val="28"/>
          <w:lang w:eastAsia="ru-RU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B37"/>
    <w:multiLevelType w:val="multilevel"/>
    <w:tmpl w:val="7DC0A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0CD72F8"/>
    <w:multiLevelType w:val="hybridMultilevel"/>
    <w:tmpl w:val="C6FE9AE8"/>
    <w:lvl w:ilvl="0" w:tplc="CDEC91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1C15D6"/>
    <w:multiLevelType w:val="hybridMultilevel"/>
    <w:tmpl w:val="CF744C2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91FE9"/>
    <w:multiLevelType w:val="hybridMultilevel"/>
    <w:tmpl w:val="AD08867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08AC"/>
    <w:multiLevelType w:val="hybridMultilevel"/>
    <w:tmpl w:val="A01A93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241BC"/>
    <w:multiLevelType w:val="multilevel"/>
    <w:tmpl w:val="18F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194400"/>
    <w:rsid w:val="00117077"/>
    <w:rsid w:val="00194400"/>
    <w:rsid w:val="001D06D2"/>
    <w:rsid w:val="003100B6"/>
    <w:rsid w:val="0037172B"/>
    <w:rsid w:val="00425547"/>
    <w:rsid w:val="007A1C17"/>
    <w:rsid w:val="00846350"/>
    <w:rsid w:val="00947C9C"/>
    <w:rsid w:val="00A25356"/>
    <w:rsid w:val="00A447B9"/>
    <w:rsid w:val="00B61A55"/>
    <w:rsid w:val="00D21903"/>
    <w:rsid w:val="00F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0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paragraph" w:styleId="2">
    <w:name w:val="heading 2"/>
    <w:basedOn w:val="a"/>
    <w:link w:val="20"/>
    <w:uiPriority w:val="9"/>
    <w:qFormat/>
    <w:rsid w:val="00194400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40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400"/>
    <w:rPr>
      <w:rFonts w:asciiTheme="majorHAnsi" w:eastAsiaTheme="majorEastAsia" w:hAnsiTheme="majorHAnsi" w:cstheme="majorBidi"/>
      <w:color w:val="243F60" w:themeColor="accent1" w:themeShade="7F"/>
      <w:kern w:val="3"/>
      <w:szCs w:val="24"/>
    </w:rPr>
  </w:style>
  <w:style w:type="paragraph" w:customStyle="1" w:styleId="Standard">
    <w:name w:val="Standard"/>
    <w:rsid w:val="00194400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numbering" w:customStyle="1" w:styleId="WWNum1">
    <w:name w:val="WWNum1"/>
    <w:basedOn w:val="a2"/>
    <w:rsid w:val="00194400"/>
    <w:pPr>
      <w:numPr>
        <w:numId w:val="1"/>
      </w:numPr>
    </w:pPr>
  </w:style>
  <w:style w:type="paragraph" w:styleId="a3">
    <w:name w:val="List Paragraph"/>
    <w:basedOn w:val="a"/>
    <w:link w:val="a4"/>
    <w:uiPriority w:val="34"/>
    <w:qFormat/>
    <w:rsid w:val="00194400"/>
    <w:pPr>
      <w:ind w:left="720"/>
      <w:contextualSpacing/>
    </w:pPr>
  </w:style>
  <w:style w:type="paragraph" w:styleId="a5">
    <w:name w:val="Normal (Web)"/>
    <w:basedOn w:val="a"/>
    <w:unhideWhenUsed/>
    <w:rsid w:val="0019440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body">
    <w:name w:val="Text body"/>
    <w:basedOn w:val="a"/>
    <w:rsid w:val="00194400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194400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194400"/>
    <w:rPr>
      <w:sz w:val="22"/>
      <w:szCs w:val="22"/>
    </w:rPr>
  </w:style>
  <w:style w:type="paragraph" w:customStyle="1" w:styleId="210">
    <w:name w:val="Основной текст (2)1"/>
    <w:basedOn w:val="a"/>
    <w:link w:val="21"/>
    <w:uiPriority w:val="99"/>
    <w:rsid w:val="00194400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44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00"/>
    <w:rPr>
      <w:rFonts w:ascii="Arial" w:eastAsia="SimSun" w:hAnsi="Arial" w:cs="Arial"/>
      <w:kern w:val="3"/>
      <w:sz w:val="18"/>
      <w:szCs w:val="18"/>
    </w:rPr>
  </w:style>
  <w:style w:type="table" w:styleId="a8">
    <w:name w:val="Table Grid"/>
    <w:basedOn w:val="a1"/>
    <w:uiPriority w:val="39"/>
    <w:rsid w:val="0019440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400"/>
    <w:rPr>
      <w:rFonts w:ascii="Calibri" w:eastAsia="SimSun" w:hAnsi="Calibri" w:cs="Calibri"/>
      <w:kern w:val="3"/>
      <w:sz w:val="22"/>
    </w:rPr>
  </w:style>
  <w:style w:type="paragraph" w:styleId="ab">
    <w:name w:val="footer"/>
    <w:basedOn w:val="a"/>
    <w:link w:val="ac"/>
    <w:uiPriority w:val="99"/>
    <w:unhideWhenUsed/>
    <w:rsid w:val="0019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400"/>
    <w:rPr>
      <w:rFonts w:ascii="Calibri" w:eastAsia="SimSun" w:hAnsi="Calibri" w:cs="Calibri"/>
      <w:kern w:val="3"/>
      <w:sz w:val="22"/>
    </w:rPr>
  </w:style>
  <w:style w:type="paragraph" w:styleId="ad">
    <w:name w:val="No Spacing"/>
    <w:link w:val="ae"/>
    <w:uiPriority w:val="1"/>
    <w:qFormat/>
    <w:rsid w:val="0019440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44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4400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194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944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4400"/>
    <w:rPr>
      <w:rFonts w:ascii="Calibri" w:eastAsia="SimSun" w:hAnsi="Calibri" w:cs="Calibri"/>
      <w:kern w:val="3"/>
      <w:sz w:val="22"/>
    </w:rPr>
  </w:style>
  <w:style w:type="character" w:customStyle="1" w:styleId="c0">
    <w:name w:val="c0"/>
    <w:basedOn w:val="a0"/>
    <w:rsid w:val="00194400"/>
  </w:style>
  <w:style w:type="character" w:customStyle="1" w:styleId="1">
    <w:name w:val="Основной текст Знак1"/>
    <w:basedOn w:val="a0"/>
    <w:uiPriority w:val="99"/>
    <w:semiHidden/>
    <w:rsid w:val="00194400"/>
    <w:rPr>
      <w:rFonts w:ascii="Calibri" w:eastAsia="SimSun" w:hAnsi="Calibri" w:cs="Calibri"/>
      <w:kern w:val="3"/>
    </w:rPr>
  </w:style>
  <w:style w:type="character" w:customStyle="1" w:styleId="af3">
    <w:name w:val="Выделение жирным"/>
    <w:qFormat/>
    <w:rsid w:val="00194400"/>
    <w:rPr>
      <w:b/>
      <w:bCs/>
    </w:rPr>
  </w:style>
  <w:style w:type="character" w:customStyle="1" w:styleId="il">
    <w:name w:val="il"/>
    <w:basedOn w:val="a0"/>
    <w:rsid w:val="00194400"/>
  </w:style>
  <w:style w:type="paragraph" w:customStyle="1" w:styleId="Default">
    <w:name w:val="Default"/>
    <w:rsid w:val="0019440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character" w:customStyle="1" w:styleId="af4">
    <w:name w:val="заголовок столбца Знак"/>
    <w:link w:val="af5"/>
    <w:locked/>
    <w:rsid w:val="00194400"/>
    <w:rPr>
      <w:b/>
      <w:color w:val="000000"/>
      <w:sz w:val="16"/>
      <w:lang w:eastAsia="ar-SA"/>
    </w:rPr>
  </w:style>
  <w:style w:type="paragraph" w:customStyle="1" w:styleId="af5">
    <w:name w:val="заголовок столбца"/>
    <w:basedOn w:val="a"/>
    <w:link w:val="af4"/>
    <w:rsid w:val="00194400"/>
    <w:pPr>
      <w:widowControl/>
      <w:autoSpaceDN/>
      <w:snapToGrid w:val="0"/>
      <w:spacing w:after="120" w:line="240" w:lineRule="auto"/>
      <w:jc w:val="center"/>
      <w:textAlignment w:val="auto"/>
    </w:pPr>
    <w:rPr>
      <w:rFonts w:ascii="Times New Roman" w:eastAsiaTheme="minorHAnsi" w:hAnsi="Times New Roman" w:cstheme="minorBidi"/>
      <w:b/>
      <w:color w:val="000000"/>
      <w:kern w:val="0"/>
      <w:sz w:val="16"/>
      <w:lang w:eastAsia="ar-SA"/>
    </w:rPr>
  </w:style>
  <w:style w:type="character" w:customStyle="1" w:styleId="c2">
    <w:name w:val="c2"/>
    <w:basedOn w:val="a0"/>
    <w:rsid w:val="00194400"/>
  </w:style>
  <w:style w:type="character" w:customStyle="1" w:styleId="a4">
    <w:name w:val="Абзац списка Знак"/>
    <w:link w:val="a3"/>
    <w:uiPriority w:val="34"/>
    <w:locked/>
    <w:rsid w:val="00194400"/>
    <w:rPr>
      <w:rFonts w:ascii="Calibri" w:eastAsia="SimSun" w:hAnsi="Calibri" w:cs="Calibri"/>
      <w:kern w:val="3"/>
      <w:sz w:val="22"/>
    </w:rPr>
  </w:style>
  <w:style w:type="character" w:customStyle="1" w:styleId="af6">
    <w:name w:val="Основной текст_"/>
    <w:basedOn w:val="a0"/>
    <w:link w:val="10"/>
    <w:locked/>
    <w:rsid w:val="00194400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194400"/>
    <w:rPr>
      <w:b/>
      <w:bCs/>
      <w:shd w:val="clear" w:color="auto" w:fill="FFFFFF"/>
    </w:rPr>
  </w:style>
  <w:style w:type="paragraph" w:customStyle="1" w:styleId="10">
    <w:name w:val="Основной текст1"/>
    <w:basedOn w:val="a"/>
    <w:link w:val="af6"/>
    <w:rsid w:val="00194400"/>
    <w:pPr>
      <w:shd w:val="clear" w:color="auto" w:fill="FFFFFF"/>
      <w:suppressAutoHyphens w:val="0"/>
      <w:autoSpaceDN/>
      <w:spacing w:before="120" w:after="120" w:line="240" w:lineRule="atLeast"/>
      <w:ind w:hanging="420"/>
      <w:jc w:val="both"/>
      <w:textAlignment w:val="auto"/>
    </w:pPr>
    <w:rPr>
      <w:rFonts w:ascii="Times New Roman" w:eastAsiaTheme="minorHAnsi" w:hAnsi="Times New Roman" w:cstheme="minorBidi"/>
      <w:kern w:val="0"/>
      <w:sz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4400"/>
    <w:pPr>
      <w:shd w:val="clear" w:color="auto" w:fill="FFFFFF"/>
      <w:suppressAutoHyphens w:val="0"/>
      <w:autoSpaceDN/>
      <w:spacing w:after="0" w:line="276" w:lineRule="exact"/>
      <w:ind w:hanging="360"/>
      <w:jc w:val="center"/>
      <w:textAlignment w:val="auto"/>
    </w:pPr>
    <w:rPr>
      <w:rFonts w:ascii="Times New Roman" w:eastAsiaTheme="minorHAnsi" w:hAnsi="Times New Roman" w:cstheme="minorBidi"/>
      <w:b/>
      <w:bCs/>
      <w:kern w:val="0"/>
      <w:sz w:val="24"/>
      <w:shd w:val="clear" w:color="auto" w:fill="FFFFFF"/>
    </w:rPr>
  </w:style>
  <w:style w:type="character" w:customStyle="1" w:styleId="af7">
    <w:name w:val="Основной текст + Полужирный"/>
    <w:basedOn w:val="a0"/>
    <w:rsid w:val="0019440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">
    <w:name w:val="Обычный1"/>
    <w:rsid w:val="0019440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pboth">
    <w:name w:val="pboth"/>
    <w:basedOn w:val="a"/>
    <w:rsid w:val="0019440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2pt">
    <w:name w:val="Основной текст (3) + Интервал 2 pt"/>
    <w:basedOn w:val="a0"/>
    <w:rsid w:val="00194400"/>
    <w:rPr>
      <w:rFonts w:ascii="Century Schoolbook" w:hAnsi="Century Schoolbook"/>
      <w:b/>
      <w:bCs/>
      <w:i/>
      <w:iCs/>
      <w:spacing w:val="40"/>
      <w:sz w:val="18"/>
      <w:szCs w:val="18"/>
    </w:rPr>
  </w:style>
  <w:style w:type="character" w:styleId="af8">
    <w:name w:val="Strong"/>
    <w:basedOn w:val="a0"/>
    <w:uiPriority w:val="22"/>
    <w:qFormat/>
    <w:rsid w:val="00194400"/>
    <w:rPr>
      <w:b/>
      <w:bCs/>
    </w:rPr>
  </w:style>
  <w:style w:type="character" w:styleId="af9">
    <w:name w:val="Hyperlink"/>
    <w:basedOn w:val="a0"/>
    <w:unhideWhenUsed/>
    <w:rsid w:val="00194400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9440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4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94400"/>
    <w:rPr>
      <w:rFonts w:ascii="Calibri" w:eastAsia="Times New Roman" w:hAnsi="Calibri" w:cs="Calibri"/>
      <w:sz w:val="22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9440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94400"/>
    <w:rPr>
      <w:rFonts w:ascii="Calibri" w:eastAsia="SimSun" w:hAnsi="Calibri" w:cs="Calibri"/>
      <w:kern w:val="3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94400"/>
    <w:rPr>
      <w:vertAlign w:val="superscript"/>
    </w:rPr>
  </w:style>
  <w:style w:type="paragraph" w:styleId="afd">
    <w:name w:val="Title"/>
    <w:basedOn w:val="a"/>
    <w:link w:val="afe"/>
    <w:qFormat/>
    <w:rsid w:val="00194400"/>
    <w:pPr>
      <w:widowControl/>
      <w:suppressAutoHyphens w:val="0"/>
      <w:autoSpaceDN/>
      <w:spacing w:after="0" w:line="240" w:lineRule="auto"/>
      <w:ind w:right="-427" w:firstLine="567"/>
      <w:jc w:val="center"/>
      <w:textAlignment w:val="auto"/>
    </w:pPr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afe">
    <w:name w:val="Название Знак"/>
    <w:basedOn w:val="a0"/>
    <w:link w:val="afd"/>
    <w:rsid w:val="00194400"/>
    <w:rPr>
      <w:rFonts w:eastAsia="Times New Roman" w:cs="Times New Roman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4566</Words>
  <Characters>26030</Characters>
  <Application>Microsoft Office Word</Application>
  <DocSecurity>0</DocSecurity>
  <Lines>216</Lines>
  <Paragraphs>61</Paragraphs>
  <ScaleCrop>false</ScaleCrop>
  <Company/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2020-12-04T07:02:00Z</dcterms:created>
  <dcterms:modified xsi:type="dcterms:W3CDTF">2022-06-29T10:42:00Z</dcterms:modified>
</cp:coreProperties>
</file>