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3" w:rsidRPr="00C82037" w:rsidRDefault="00D34693" w:rsidP="00D34693">
      <w:pPr>
        <w:ind w:firstLine="0"/>
        <w:jc w:val="center"/>
        <w:rPr>
          <w:rFonts w:eastAsia="Calibri" w:cs="Times New Roman"/>
          <w:b/>
          <w:szCs w:val="28"/>
        </w:rPr>
      </w:pPr>
      <w:r w:rsidRPr="00C82037">
        <w:rPr>
          <w:rFonts w:eastAsia="Calibri" w:cs="Times New Roman"/>
          <w:b/>
          <w:szCs w:val="28"/>
        </w:rPr>
        <w:t>ПОРЯДОК</w:t>
      </w:r>
    </w:p>
    <w:p w:rsidR="00D34693" w:rsidRPr="00C82037" w:rsidRDefault="00D34693" w:rsidP="00D34693">
      <w:pPr>
        <w:ind w:firstLine="0"/>
        <w:jc w:val="center"/>
        <w:rPr>
          <w:rFonts w:eastAsia="Calibri" w:cs="Times New Roman"/>
          <w:b/>
          <w:szCs w:val="28"/>
        </w:rPr>
      </w:pPr>
      <w:r w:rsidRPr="00C82037">
        <w:rPr>
          <w:rFonts w:eastAsia="Calibri" w:cs="Times New Roman"/>
          <w:b/>
          <w:szCs w:val="28"/>
        </w:rPr>
        <w:t xml:space="preserve">предоставления в электронной форме услуги по 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</w:p>
    <w:p w:rsidR="00D34693" w:rsidRPr="00C82037" w:rsidRDefault="00D34693" w:rsidP="00D34693">
      <w:pPr>
        <w:ind w:firstLine="0"/>
        <w:jc w:val="center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 Общие положения</w:t>
      </w:r>
    </w:p>
    <w:p w:rsidR="00D34693" w:rsidRPr="00C82037" w:rsidRDefault="00D34693" w:rsidP="00D34693">
      <w:pPr>
        <w:ind w:left="1069" w:firstLine="0"/>
        <w:contextualSpacing/>
        <w:rPr>
          <w:rFonts w:eastAsia="Calibri" w:cs="Times New Roman"/>
          <w:szCs w:val="28"/>
        </w:rPr>
      </w:pPr>
    </w:p>
    <w:p w:rsidR="00D34693" w:rsidRPr="00C82037" w:rsidRDefault="00D34693" w:rsidP="00D34693">
      <w:pPr>
        <w:jc w:val="both"/>
        <w:rPr>
          <w:rFonts w:eastAsia="Calibri" w:cs="Times New Roman"/>
          <w:i/>
          <w:szCs w:val="28"/>
        </w:rPr>
      </w:pPr>
      <w:r w:rsidRPr="00C82037">
        <w:rPr>
          <w:rFonts w:eastAsia="Calibri" w:cs="Times New Roman"/>
          <w:szCs w:val="28"/>
        </w:rPr>
        <w:t>1.1. </w:t>
      </w:r>
      <w:r w:rsidRPr="00C82037">
        <w:rPr>
          <w:rFonts w:eastAsia="Calibri" w:cs="Times New Roman"/>
          <w:bCs/>
          <w:szCs w:val="28"/>
        </w:rPr>
        <w:t xml:space="preserve">Порядок предоставления в электронной форме услуги по 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– Порядок) </w:t>
      </w:r>
      <w:r w:rsidRPr="00C82037">
        <w:rPr>
          <w:rFonts w:eastAsia="Calibri" w:cs="Times New Roman"/>
          <w:szCs w:val="28"/>
        </w:rPr>
        <w:t>регулирует отношения, возникающие в связи с предоставлением в электронной форме услуги по предоставлению информации об 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– услуга)</w:t>
      </w:r>
      <w:r w:rsidRPr="00C82037">
        <w:rPr>
          <w:rFonts w:eastAsia="Calibri" w:cs="Times New Roman"/>
          <w:i/>
          <w:szCs w:val="28"/>
        </w:rPr>
        <w:t xml:space="preserve">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bCs/>
          <w:szCs w:val="28"/>
        </w:rPr>
        <w:t>Порядок</w:t>
      </w:r>
      <w:r w:rsidRPr="00C82037">
        <w:rPr>
          <w:rFonts w:eastAsia="Calibri" w:cs="Times New Roman"/>
          <w:szCs w:val="28"/>
        </w:rPr>
        <w:t xml:space="preserve"> разработан в целях повышения качества и доступности предоставления услуги, определяет состав, сроки и последовательность процедур, формы контроля за предоставлением услуги, досудебный (внесудебный) порядок обжалования решений и действий (бездействия) государственных образовательных организаций Ярославской области (далее – организации) и их работников при предоставлении услуги.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1.2. Наименование услуги – услуга по предоставлению информации об 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1.3. Непосредственное предоставление услуги осуществляют организации, реализующие: </w:t>
      </w:r>
    </w:p>
    <w:p w:rsidR="00D34693" w:rsidRPr="00C82037" w:rsidRDefault="00D34693" w:rsidP="00D34693">
      <w:pPr>
        <w:jc w:val="both"/>
        <w:rPr>
          <w:rFonts w:eastAsia="Calibri" w:cs="Times New Roman"/>
          <w:i/>
          <w:szCs w:val="28"/>
        </w:rPr>
      </w:pPr>
      <w:r w:rsidRPr="00C82037">
        <w:rPr>
          <w:rFonts w:eastAsia="Calibri" w:cs="Times New Roman"/>
          <w:szCs w:val="28"/>
        </w:rPr>
        <w:t xml:space="preserve">- основные общеобразовательные программы;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образовательные программы среднего профессионального образования;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 основные программы профессионального обучения;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 дополнительные общеобразовательные программы;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 дополнительные профессиональные программы.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Перечень организаций, предоставляющих в электронной форме услугу, приведен в приложении к Порядку.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1.4. 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 (далее – заявители).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1.5. Для получения услуги заявителю не требуется представлять в организацию обращения, заявления и иные документы.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1.6. Результатом предоставления услуги является получение информации об образовательных программах и учебных планах, рабочих </w:t>
      </w:r>
      <w:r w:rsidRPr="00C82037">
        <w:rPr>
          <w:rFonts w:eastAsia="Calibri" w:cs="Times New Roman"/>
          <w:szCs w:val="28"/>
        </w:rPr>
        <w:lastRenderedPageBreak/>
        <w:t xml:space="preserve">программах учебных курсов, предметах, дисциплинах (модулях), годовых календарных учебных графиках, реализуемых в организации.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1.7. Услуга предоставляется при наличии у заявителя технического устройства, оснащенного выходом в информационно-телекоммуникационную сеть «Интернет» (далее – сеть «Интернет»). Заявитель обращается через сеть «Интернет» на официальные сайты организаций напрямую.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1.8. Услуга предоставляется в режиме реального времени.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1.9. Услуга предоставляется бесплатно.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1.10. Услуги, которые являются необходимыми и обязательными для предоставления услуги, отсутствуют.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1.11. Основания для приостановления предоставления либо отказа в предоставлении услуги отсутствуют. Невозможность получения услуги может быть связана с техническими сбоями в сети «Интернет», не зависящими от организации.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1.12. Информация по вопросам предоставления услуги размещается на официальных сайтах организаций в сети «Интернет».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1.13. Требования к порядку информирования о порядке предоставления услуги.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1.13.1. Информирование о порядке предоставления услуги осуществляется департаментом образования Ярославской области (далее – департамент).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Местонахождение и почтовый адрес департамента: ул. Советская, д. 7, г. Ярославль, 150000.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Адрес официального сайта департамента на портале органов государственной власти Ярославской области в сети Интернет: http://www.yarregion.ru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Адрес электронной почты департамента: </w:t>
      </w:r>
      <w:proofErr w:type="spellStart"/>
      <w:r w:rsidRPr="00C82037">
        <w:rPr>
          <w:rFonts w:eastAsia="Calibri" w:cs="Times New Roman"/>
          <w:szCs w:val="28"/>
        </w:rPr>
        <w:t>dobr@yarregion.ru</w:t>
      </w:r>
      <w:proofErr w:type="spellEnd"/>
      <w:r w:rsidRPr="00C82037">
        <w:rPr>
          <w:rFonts w:eastAsia="Calibri" w:cs="Times New Roman"/>
          <w:szCs w:val="28"/>
        </w:rPr>
        <w:t>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Справочный номер телефона департамента: (4852) 40 18 95.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Факс: (4852) 72 83 81.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График работы департамента: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понедельник – четверг: с 8.30 до 17.30;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пятница – с 8.30 до 16.30;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перерыв на обед – с 12.30 до 13.18;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суббота и воскресенье – выходные дни.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1.13.2. На официальных сайтах учреждений в сети Интернет размещаются следующие сведения: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полное наименование и почтовый адрес учреждения;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 адрес электронной почты учреждения; 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график работы учреждения;</w:t>
      </w:r>
    </w:p>
    <w:p w:rsidR="00D34693" w:rsidRPr="00C82037" w:rsidRDefault="00D34693" w:rsidP="00D34693">
      <w:pPr>
        <w:suppressAutoHyphens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справочные номера телефонов учреждения.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2. Состав, последовательность и сроки выполнения процедур, требования </w:t>
      </w:r>
    </w:p>
    <w:p w:rsidR="00D34693" w:rsidRPr="00C82037" w:rsidRDefault="00D34693" w:rsidP="00D34693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к порядку их выполнения в электронной форме</w:t>
      </w:r>
    </w:p>
    <w:p w:rsidR="00D34693" w:rsidRPr="00C82037" w:rsidRDefault="00D34693" w:rsidP="00D34693">
      <w:pPr>
        <w:ind w:left="1069" w:firstLine="0"/>
        <w:contextualSpacing/>
        <w:jc w:val="center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lastRenderedPageBreak/>
        <w:t>2.1. Перечень процедур.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2.1.1. Размещение организациями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своих официальных сайтах.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2.1.2. Обращение заявителя за предоставлением услуги напрямую через сеть «Интернет» на официальные сайты организаций.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2.2. Описание процедур.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2.2.1. Размещение организациями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своих официальных сайтах.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Основанием для начала процедуры является приказ руководителя организации об утверждении соответствующей образовательной программы или о внесении изменения (изменений) в соответствующую образовательную программу.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Должностным лицом, ответственным за выполнение процедуры, является </w:t>
      </w:r>
      <w:r w:rsidRPr="00C82037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Должностное лицо, ответственное за выполнение процедуры, размещает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реализуемых организацией, в соответствующем разделе официального сайта организации.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Результат процедуры – наличие информации на официальном сайте организации.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Критерием принятия решения является издание организацией приказа об утверждении соответствующей образовательной программы или внесении изменения (изменений) в соответствующую образовательную программу.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Срок выполнения процедуры – до 5 рабочих дней с момента издания приказа.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2.2.2. Обращение заявителя за предоставлением услуги напрямую через сеть «Интернет» на официальные сайты организаций.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Основанием для начала процедуры является обращение заявителя через сеть «Интернет» на официальный сайт организации с последующим переходом по гиперссылке в его соответствующий раздел.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Срок выполнения процедуры – процедура осуществляется в режиме реального времени.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Результат процедуры: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 положительным результатом выполнения процедуры является возможность ознакомления заявителя с информацией об образовательных программах и учебных планах, рабочих программах учебных курсов, предметах, дисциплинах (модулях), годовых календарных учебных графиках, реализуемых в организации;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 отрицательным результатом выполнения процедуры является неполучение заявителем доступа к информации об образовательных </w:t>
      </w:r>
      <w:r w:rsidRPr="00C82037">
        <w:rPr>
          <w:rFonts w:eastAsia="Calibri" w:cs="Times New Roman"/>
          <w:szCs w:val="28"/>
        </w:rPr>
        <w:lastRenderedPageBreak/>
        <w:t xml:space="preserve">программах и учебных планах, рабочих программах учебных курсов, предметах, дисциплинах (модулях), годовых календарных учебных графиках, реализуемых в организации, вследствие сбоя в сети «Интернет».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3. Формы контроля за исполнением Порядка</w:t>
      </w:r>
    </w:p>
    <w:p w:rsidR="00D34693" w:rsidRPr="00C82037" w:rsidRDefault="00D34693" w:rsidP="00D34693">
      <w:pPr>
        <w:ind w:left="1069" w:firstLine="0"/>
        <w:contextualSpacing/>
        <w:rPr>
          <w:rFonts w:eastAsia="Calibri" w:cs="Times New Roman"/>
          <w:szCs w:val="28"/>
        </w:rPr>
      </w:pP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3.1. Контроль за исполнением Порядка осуществляет департамент.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Текущий контроль за предоставлением услуги осуществляется отделами департамента, курирующими организации.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Контроль за предоставлением услуги осуществляется в форме проверок, а также в рамках ведомственного контроля.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Проверки могут быть плановыми и внеплановыми.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Внеплановые проверки проводятся в случае поступления обращений заявителей, содержащих жалобы на нарушение их прав и законных интересов.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3.2. Порядок и периодичность осуществления плановых и внеплановых проверок полноты и качества предоставления услуги. </w:t>
      </w:r>
    </w:p>
    <w:p w:rsidR="00D34693" w:rsidRPr="00C82037" w:rsidRDefault="00D34693" w:rsidP="00D34693">
      <w:pPr>
        <w:jc w:val="both"/>
        <w:rPr>
          <w:rFonts w:eastAsia="Calibri" w:cs="Times New Roman"/>
          <w:i/>
          <w:szCs w:val="28"/>
        </w:rPr>
      </w:pPr>
      <w:r w:rsidRPr="00C82037">
        <w:rPr>
          <w:rFonts w:eastAsia="Calibri" w:cs="Times New Roman"/>
          <w:szCs w:val="28"/>
        </w:rPr>
        <w:t xml:space="preserve">3.2.1. Порядок и периодичность осуществления плановых и внеплановых проверок полноты и качества предоставления услуги устанавливаются приказом департамента.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3.2.2. При выявлении в ходе проверок фактов нарушения требований законодательства Российской Федерации к предоставлению услуги, в том числе к порядку подачи жалоб на решения и (или) действия (бездействие) работников организации, включая положения Порядка, принимаются меры по устранению таких нарушений.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3.3. Контроль за полнотой и качеством предоставления услуги осуществляют руководители организаций.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3.4. За нарушение положений Порядка к сотрудникам организаций применяются меры ответственности в порядке, установленном законодательством Российской Федерации. 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3.5.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 официальном сайте организации в случае нарушения прав и законных интересов заявителей при предоставлении услуги.</w:t>
      </w:r>
    </w:p>
    <w:p w:rsidR="00D34693" w:rsidRPr="00C82037" w:rsidRDefault="00D34693" w:rsidP="00D34693">
      <w:pPr>
        <w:jc w:val="both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4. 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:rsidR="00D34693" w:rsidRPr="00C82037" w:rsidRDefault="00D34693" w:rsidP="00D34693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4.1. 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</w:t>
      </w:r>
      <w:r w:rsidRPr="00C82037" w:rsidDel="00724949">
        <w:rPr>
          <w:rFonts w:cs="Times New Roman"/>
          <w:bCs/>
          <w:szCs w:val="28"/>
          <w:lang w:eastAsia="ru-RU"/>
        </w:rPr>
        <w:t xml:space="preserve"> </w:t>
      </w:r>
      <w:r w:rsidRPr="00C82037">
        <w:rPr>
          <w:rFonts w:cs="Times New Roman"/>
          <w:bCs/>
          <w:szCs w:val="28"/>
          <w:lang w:eastAsia="ru-RU"/>
        </w:rPr>
        <w:t>в том числе в следующих случаях: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нарушение срока предоставления услуги;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отказ в предоставлении услуги, если основания отказа не предусмотрены федеральными законами и принятыми в соответствии с 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Ярославской области.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4.2. Жалоба подается заявителем в письменной форме на бумажном носителе, в электронной форме в организацию, предоставляющую услугу, или в департамент. Жалоба может быть направлена по почте, с использованием сети «Интернет», официального сайта организации в сети «Интернет», портала органов государственной власти Ярославской области в сети «Интернет», а также может быть принята при личном приеме заявителя.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pacing w:val="-2"/>
          <w:szCs w:val="28"/>
          <w:lang w:eastAsia="ru-RU"/>
        </w:rPr>
      </w:pPr>
      <w:r w:rsidRPr="00C82037">
        <w:rPr>
          <w:rFonts w:cs="Times New Roman"/>
          <w:bCs/>
          <w:spacing w:val="-2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 законодательством Российской Федерации.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 имени заявителя.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4.3. Жалоба должна содержать следующие сведения: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наименование организации, фамилия, имя, отчество (последнее – при наличии) должностного лица организации, решения и действия (бездействие) которых обжалуются;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сведения об обжалуемых решениях и действиях (бездействии) организации, должностного лица организации, совершенных (принятых) в</w:t>
      </w:r>
      <w:r w:rsidRPr="00C82037">
        <w:rPr>
          <w:rFonts w:cs="Times New Roman"/>
          <w:bCs/>
          <w:szCs w:val="28"/>
          <w:lang w:val="en-US" w:eastAsia="ru-RU"/>
        </w:rPr>
        <w:t> </w:t>
      </w:r>
      <w:r w:rsidRPr="00C82037">
        <w:rPr>
          <w:rFonts w:cs="Times New Roman"/>
          <w:bCs/>
          <w:szCs w:val="28"/>
          <w:lang w:eastAsia="ru-RU"/>
        </w:rPr>
        <w:t>ходе предоставления услуги;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 xml:space="preserve">доводы, на основании которых заявитель не согласен с решением и действием (бездействием) организации, должностного лица организации. </w:t>
      </w:r>
      <w:r w:rsidRPr="00C82037">
        <w:rPr>
          <w:rFonts w:cs="Times New Roman"/>
          <w:bCs/>
          <w:szCs w:val="28"/>
          <w:lang w:eastAsia="ru-RU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4.4. Жалоба, поступившая в департамент, организацию, подлежит рассмотрению в течение 15 рабочих дней со дня ее регистрации.</w:t>
      </w:r>
    </w:p>
    <w:p w:rsidR="00D34693" w:rsidRPr="00C82037" w:rsidRDefault="00D34693" w:rsidP="00D34693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4.5. По результатам рассмотрения жалобы департаментом, организацией принимается одно из следующих решений: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Ярославской области;</w:t>
      </w:r>
    </w:p>
    <w:p w:rsidR="00D34693" w:rsidRPr="00C82037" w:rsidRDefault="00D34693" w:rsidP="00D34693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об отказе в удовлетворении жалобы.</w:t>
      </w:r>
    </w:p>
    <w:p w:rsidR="00D34693" w:rsidRPr="00C82037" w:rsidRDefault="00D34693" w:rsidP="00D34693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 в</w:t>
      </w:r>
      <w:r w:rsidRPr="00C82037">
        <w:rPr>
          <w:rFonts w:cs="Times New Roman"/>
          <w:bCs/>
          <w:szCs w:val="28"/>
          <w:lang w:val="en-US" w:eastAsia="ru-RU"/>
        </w:rPr>
        <w:t> </w:t>
      </w:r>
      <w:r w:rsidRPr="00C82037">
        <w:rPr>
          <w:rFonts w:cs="Times New Roman"/>
          <w:bCs/>
          <w:szCs w:val="28"/>
          <w:lang w:eastAsia="ru-RU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 указывается информация о дальнейших действиях, которые необходимо совершить заявителю в целях получения услуги.</w:t>
      </w:r>
    </w:p>
    <w:p w:rsidR="00D34693" w:rsidRPr="00C82037" w:rsidRDefault="00D34693" w:rsidP="00D34693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4693" w:rsidRPr="00C82037" w:rsidRDefault="00D34693" w:rsidP="00D34693">
      <w:pPr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4.6. Не позднее дня, следующего за днем принятия решения, указанного в пункте 4.5 данного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4693"/>
    <w:rsid w:val="0077373F"/>
    <w:rsid w:val="007A1C17"/>
    <w:rsid w:val="0094215B"/>
    <w:rsid w:val="00D21903"/>
    <w:rsid w:val="00D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3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2023-02-15T07:32:00Z</dcterms:created>
  <dcterms:modified xsi:type="dcterms:W3CDTF">2023-02-15T07:32:00Z</dcterms:modified>
</cp:coreProperties>
</file>