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A41459" w:rsidRDefault="00A41459" w:rsidP="00A41459">
      <w:pPr>
        <w:jc w:val="right"/>
        <w:rPr>
          <w:rFonts w:ascii="Times New Roman" w:hAnsi="Times New Roman"/>
          <w:b/>
          <w:sz w:val="28"/>
          <w:szCs w:val="28"/>
        </w:rPr>
      </w:pPr>
    </w:p>
    <w:p w:rsidR="00A41459" w:rsidRDefault="00591393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94615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459">
        <w:rPr>
          <w:rFonts w:ascii="Times New Roman" w:hAnsi="Times New Roman"/>
          <w:sz w:val="24"/>
          <w:szCs w:val="24"/>
        </w:rPr>
        <w:t>«Утверждаю»: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A41459" w:rsidRDefault="00591393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461786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459">
        <w:rPr>
          <w:rFonts w:ascii="Times New Roman" w:hAnsi="Times New Roman"/>
          <w:sz w:val="24"/>
          <w:szCs w:val="24"/>
        </w:rPr>
        <w:t xml:space="preserve"> Т.А. Кошелева</w:t>
      </w:r>
    </w:p>
    <w:p w:rsidR="00A41459" w:rsidRDefault="00591393" w:rsidP="00591393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«30» августа </w:t>
      </w:r>
      <w:r w:rsidR="009260F9">
        <w:rPr>
          <w:rFonts w:ascii="Times New Roman" w:hAnsi="Times New Roman"/>
          <w:sz w:val="24"/>
          <w:szCs w:val="24"/>
        </w:rPr>
        <w:t xml:space="preserve"> 2022</w:t>
      </w:r>
      <w:r w:rsidR="00A41459">
        <w:rPr>
          <w:rFonts w:ascii="Times New Roman" w:hAnsi="Times New Roman"/>
          <w:sz w:val="24"/>
          <w:szCs w:val="24"/>
        </w:rPr>
        <w:t xml:space="preserve"> г.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41459" w:rsidRDefault="009260F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="00A41459">
        <w:rPr>
          <w:rFonts w:ascii="Times New Roman" w:hAnsi="Times New Roman"/>
          <w:b/>
          <w:sz w:val="28"/>
          <w:szCs w:val="28"/>
        </w:rPr>
        <w:t>программа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Основы материаловедения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Профессия: </w:t>
      </w:r>
      <w:r w:rsidR="009260F9">
        <w:rPr>
          <w:rFonts w:ascii="Times New Roman" w:hAnsi="Times New Roman"/>
          <w:b/>
          <w:sz w:val="28"/>
          <w:szCs w:val="28"/>
        </w:rPr>
        <w:t>19727 «Штукатур»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A41459" w:rsidRDefault="00A41459" w:rsidP="00A41459">
      <w:pPr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326" w:rsidRDefault="00CA432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9260F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A41459">
        <w:rPr>
          <w:rFonts w:ascii="Times New Roman" w:hAnsi="Times New Roman"/>
          <w:sz w:val="28"/>
          <w:szCs w:val="28"/>
        </w:rPr>
        <w:t xml:space="preserve"> г.</w:t>
      </w:r>
    </w:p>
    <w:p w:rsidR="009260F9" w:rsidRDefault="009260F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E46" w:rsidRDefault="00424E4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1393" w:rsidRDefault="007E27A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91393" w:rsidRDefault="0059139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1393" w:rsidRDefault="0059139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1393" w:rsidRDefault="0059139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59" w:rsidRDefault="006E1709" w:rsidP="005913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«ОСНОВЫ МАТЕРИАЛОВЕДЕНИЯ»……………………………………………………….</w:t>
      </w:r>
      <w:r w:rsidR="00D73CD2">
        <w:rPr>
          <w:rFonts w:ascii="Times New Roman" w:hAnsi="Times New Roman"/>
          <w:sz w:val="24"/>
          <w:szCs w:val="24"/>
          <w:lang w:eastAsia="ru-RU"/>
        </w:rPr>
        <w:t>6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7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ДИСЦИПЛИНЫ…………………………………………………………………..</w:t>
      </w:r>
      <w:r w:rsidR="009260F9">
        <w:rPr>
          <w:rFonts w:ascii="Times New Roman" w:hAnsi="Times New Roman"/>
          <w:sz w:val="24"/>
          <w:szCs w:val="24"/>
          <w:lang w:eastAsia="ru-RU"/>
        </w:rPr>
        <w:t>20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ДИСЦИПЛИНЫ………………………………………………………………….</w:t>
      </w:r>
      <w:r w:rsidR="009260F9">
        <w:rPr>
          <w:rFonts w:ascii="Times New Roman" w:hAnsi="Times New Roman"/>
          <w:sz w:val="24"/>
          <w:szCs w:val="24"/>
          <w:lang w:eastAsia="ru-RU"/>
        </w:rPr>
        <w:t>23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Pr="0077637E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5AE" w:rsidRDefault="006765AE"/>
    <w:p w:rsidR="005F78B6" w:rsidRDefault="005F78B6"/>
    <w:p w:rsidR="005F78B6" w:rsidRDefault="005F78B6"/>
    <w:p w:rsidR="005F78B6" w:rsidRDefault="005F78B6"/>
    <w:p w:rsidR="005F78B6" w:rsidRDefault="005F78B6"/>
    <w:p w:rsidR="005F78B6" w:rsidRDefault="005F78B6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5F78B6" w:rsidRDefault="005F78B6"/>
    <w:p w:rsidR="00424E46" w:rsidRDefault="00424E46"/>
    <w:p w:rsidR="005F78B6" w:rsidRDefault="005F78B6"/>
    <w:p w:rsidR="005F78B6" w:rsidRDefault="005F78B6"/>
    <w:p w:rsidR="00921961" w:rsidRDefault="00921961"/>
    <w:p w:rsidR="00921961" w:rsidRPr="00921961" w:rsidRDefault="00921961" w:rsidP="003356E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Нормативно-правовая основа федерального уровня для разработки программы: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24.11.1995 г. № 181-ФЗ "О социальной защите инвалидов в РФ»;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3.05. 2012 года № 46-ФЗ «О ратификации Конвенции о правах инвалидов»;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29.12. 2012 г. № 273-ФЗ "Об образовании в Российской Федерации";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"Доступная среда" на 2011 - 2020 годы, утвержденная постановлением Правительства РФ от 01.12.2015 г. № 1297;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"Развитие образования" на 2013 - 2020 годы, утвержденная распоряжением -Правительства РФ от 15 мая 2013 г. № 792-р;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-Положение о практике обучающихся, осваивающих ОПО СПО, утвержденный приказом Минобрнауки РФ от 18.04.2013 г. № 291;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-Приказ № 292 от 18.04.2013г.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№ 977 от 21.08.2013г. «О внесении изменений в порядок организации и осуществления образовательной деятельности по основным программам профессионального обучения», утвержденного приказом </w:t>
      </w:r>
      <w:proofErr w:type="spellStart"/>
      <w:r w:rsidRPr="009219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РФ от18.04.2013г. № 292;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-Порядок организации и осуществления образовательной деятельности по ОП СПО, утвержденный приказом Минобрнауки РФ от 14.06. 2013 г. № 464;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Минобрнауки от 15.12.2014 г. №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</w:t>
      </w:r>
      <w:r w:rsidRPr="00921961">
        <w:rPr>
          <w:rFonts w:ascii="Times New Roman" w:hAnsi="Times New Roman"/>
          <w:sz w:val="28"/>
          <w:szCs w:val="28"/>
        </w:rPr>
        <w:lastRenderedPageBreak/>
        <w:t>утвержденный приказом Министерства образования и науки Российской Федерации от 14 июня 2013 г. № 464».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1.1   </w:t>
      </w: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bCs/>
          <w:sz w:val="28"/>
          <w:szCs w:val="28"/>
        </w:rPr>
      </w:pPr>
      <w:r w:rsidRPr="00921961">
        <w:rPr>
          <w:rFonts w:ascii="Times New Roman" w:hAnsi="Times New Roman"/>
          <w:bCs/>
          <w:sz w:val="28"/>
          <w:szCs w:val="28"/>
        </w:rPr>
        <w:t>Настоящая рабочая программа учебной дисциплины является частью адаптированной образовательной программы.  Программа предназначена для профессиональной подготовки рабочих по профессиям 19727 Штукатур</w:t>
      </w:r>
      <w:r w:rsidR="009260F9">
        <w:rPr>
          <w:rFonts w:ascii="Times New Roman" w:hAnsi="Times New Roman"/>
          <w:bCs/>
          <w:sz w:val="28"/>
          <w:szCs w:val="28"/>
        </w:rPr>
        <w:t>»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1.2.  </w:t>
      </w:r>
      <w:r w:rsidRPr="00921961">
        <w:rPr>
          <w:rFonts w:ascii="Times New Roman" w:hAnsi="Times New Roman"/>
          <w:sz w:val="28"/>
          <w:szCs w:val="28"/>
        </w:rPr>
        <w:t xml:space="preserve"> </w:t>
      </w:r>
      <w:r w:rsidRPr="00921961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921961">
        <w:rPr>
          <w:rFonts w:ascii="Times New Roman" w:hAnsi="Times New Roman"/>
          <w:sz w:val="28"/>
          <w:szCs w:val="28"/>
        </w:rPr>
        <w:t xml:space="preserve"> в структуре адаптированной образовательной программы  профессионального обучения: дисциплина входит в </w:t>
      </w:r>
      <w:proofErr w:type="spellStart"/>
      <w:r w:rsidRPr="00921961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 цикл.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1.3    Специальные требования: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использование    образовательных  программ и методов  обучения и воспитания,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учебников, учебных  пособий и дидактических  материалов,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проведение  групповых  и  индивидуальных   коррекционных занятий,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увеличение количества часов для закрепления обучающимся неусвоенных общих компетенций,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развитие произвольности психических процессов, волевых качеств,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накопления сенсорной информации обогащения словарного запаса, улучшения эмоционального фона, развитие моторики,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коррекция недостатков двигательных, психических функций.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преодоление нерешительности в собственных действиях при выполнении поставленных задач.</w:t>
      </w:r>
    </w:p>
    <w:p w:rsidR="00921961" w:rsidRPr="00CA4326" w:rsidRDefault="00921961" w:rsidP="003356E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737" w:hanging="73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lastRenderedPageBreak/>
        <w:t>Цели и задачи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уметь: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определять основные свойства материалов.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знать: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общую классификацию материалов, их основные свойства и области применения.</w:t>
      </w:r>
    </w:p>
    <w:p w:rsidR="00CA4326" w:rsidRPr="003B02F5" w:rsidRDefault="00CA4326" w:rsidP="003356E8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B02F5">
        <w:rPr>
          <w:rFonts w:ascii="Times New Roman" w:hAnsi="Times New Roman"/>
          <w:sz w:val="28"/>
          <w:szCs w:val="28"/>
        </w:rPr>
        <w:t xml:space="preserve">Содержание дисциплины должно быть ориентировано на подготовку обучающихся к освоению профессиональных модулей ОПОП ПО и овладению </w:t>
      </w:r>
      <w:r w:rsidRPr="003B02F5"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2F5">
        <w:rPr>
          <w:rFonts w:ascii="Times New Roman" w:hAnsi="Times New Roman"/>
          <w:b/>
          <w:sz w:val="28"/>
          <w:szCs w:val="28"/>
        </w:rPr>
        <w:t>ОК</w:t>
      </w:r>
      <w:r w:rsidRPr="003B02F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CA4326" w:rsidRPr="003B02F5" w:rsidRDefault="00CA4326" w:rsidP="003356E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OK 5. Использовать информационно-коммуникационные технологии в профессиональной деятельности.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CA4326" w:rsidRPr="0061062A" w:rsidRDefault="00CA4326" w:rsidP="00574C0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A4326" w:rsidRPr="00BC1171" w:rsidRDefault="00CA4326" w:rsidP="003356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171">
        <w:rPr>
          <w:rFonts w:ascii="Times New Roman" w:hAnsi="Times New Roman"/>
          <w:sz w:val="28"/>
          <w:szCs w:val="28"/>
        </w:rPr>
        <w:t xml:space="preserve">Выпускник, освоивший ОПОП ПО, должен обладать </w:t>
      </w:r>
      <w:r w:rsidRPr="00BC1171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1171">
        <w:rPr>
          <w:rFonts w:ascii="Times New Roman" w:hAnsi="Times New Roman"/>
          <w:b/>
          <w:sz w:val="28"/>
          <w:szCs w:val="28"/>
        </w:rPr>
        <w:t>ПК</w:t>
      </w:r>
      <w:r w:rsidRPr="00BC1171">
        <w:rPr>
          <w:rFonts w:ascii="Times New Roman" w:hAnsi="Times New Roman"/>
          <w:sz w:val="28"/>
          <w:szCs w:val="28"/>
        </w:rPr>
        <w:t>: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5.2.3. Выполнение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lastRenderedPageBreak/>
        <w:t>ПК 3.1. Выполнять подготовительные работы при производстве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3.2. Окрашивать поверхности различными малярными составами.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3.3. Оклеивать поверхности различными материалами.</w:t>
      </w:r>
    </w:p>
    <w:p w:rsidR="00CA4326" w:rsidRPr="0092196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3.4. Выполнять ремонт окрашенных и оклеенных поверхностей.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1.5.  Рекомендуемое количество часов на освоение программы: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всего – </w:t>
      </w:r>
      <w:r w:rsidR="009260F9">
        <w:rPr>
          <w:rFonts w:ascii="Times New Roman" w:hAnsi="Times New Roman"/>
          <w:b/>
          <w:sz w:val="28"/>
          <w:szCs w:val="28"/>
        </w:rPr>
        <w:t>97</w:t>
      </w:r>
      <w:r w:rsidRPr="00AC79F2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AC79F2" w:rsidRPr="00AC79F2" w:rsidRDefault="00AC79F2" w:rsidP="003356E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СТРУКТУРА И СОДЕРЖАНИЕ УЧЕБНОЙ ДИСЦИПЛИНЫ «ОСНОВЫ МАТЕРИАЛОВЕДЕНИЯ»</w:t>
      </w:r>
    </w:p>
    <w:p w:rsidR="00AC79F2" w:rsidRDefault="00AC79F2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0"/>
        <w:gridCol w:w="1713"/>
      </w:tblGrid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13" w:type="dxa"/>
          </w:tcPr>
          <w:p w:rsidR="00AC79F2" w:rsidRP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79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9</w:t>
            </w:r>
            <w:r w:rsidR="009260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F9" w:rsidTr="002C4E62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260F9" w:rsidTr="00AC79F2">
        <w:trPr>
          <w:trHeight w:val="729"/>
        </w:trPr>
        <w:tc>
          <w:tcPr>
            <w:tcW w:w="7050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713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0F9" w:rsidTr="00187B7B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F78B6" w:rsidRDefault="005F78B6" w:rsidP="003356E8">
      <w:pPr>
        <w:tabs>
          <w:tab w:val="left" w:pos="1372"/>
        </w:tabs>
        <w:spacing w:line="360" w:lineRule="auto"/>
        <w:ind w:right="-595"/>
        <w:rPr>
          <w:b/>
          <w:sz w:val="28"/>
          <w:szCs w:val="28"/>
        </w:rPr>
        <w:sectPr w:rsidR="005F78B6" w:rsidSect="00D73CD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8B6" w:rsidRPr="005F78B6" w:rsidRDefault="005F78B6" w:rsidP="003356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2 Тематический план и содержание учебной дисциплины</w:t>
      </w:r>
    </w:p>
    <w:tbl>
      <w:tblPr>
        <w:tblpPr w:leftFromText="180" w:rightFromText="180" w:vertAnchor="page" w:horzAnchor="margin" w:tblpX="-318" w:tblpY="16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134"/>
        <w:gridCol w:w="7229"/>
        <w:gridCol w:w="2693"/>
        <w:gridCol w:w="1701"/>
      </w:tblGrid>
      <w:tr w:rsidR="00536A47" w:rsidTr="00210323">
        <w:trPr>
          <w:trHeight w:val="555"/>
        </w:trPr>
        <w:tc>
          <w:tcPr>
            <w:tcW w:w="675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навыки</w:t>
            </w:r>
          </w:p>
        </w:tc>
        <w:tc>
          <w:tcPr>
            <w:tcW w:w="1701" w:type="dxa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CA4326" w:rsidTr="00F74340">
        <w:trPr>
          <w:trHeight w:val="555"/>
        </w:trPr>
        <w:tc>
          <w:tcPr>
            <w:tcW w:w="15559" w:type="dxa"/>
            <w:gridSpan w:val="6"/>
            <w:shd w:val="clear" w:color="auto" w:fill="auto"/>
          </w:tcPr>
          <w:p w:rsidR="00CA4326" w:rsidRPr="00CA4326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>КУРС – 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Общие сведения о строительных материалах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Значение строительных материалов для отрасли строительства, рост их производства. 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штукатурных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малярных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обойных  работах.</w:t>
            </w:r>
          </w:p>
          <w:p w:rsidR="00D945D6" w:rsidRP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Требования Строительных Норм и Правил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6A47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информационную таблицу: «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>ГОСТ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отделочные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60F9" w:rsidRPr="009260F9" w:rsidRDefault="009260F9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B5276F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Классифицировать  материалы, применяемые в 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штукатурных,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малярных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 и обойных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работах</w:t>
            </w:r>
          </w:p>
        </w:tc>
        <w:tc>
          <w:tcPr>
            <w:tcW w:w="1701" w:type="dxa"/>
          </w:tcPr>
          <w:p w:rsidR="00536A47" w:rsidRPr="00536A47" w:rsidRDefault="00D945D6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Основные свойства строительных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shd w:val="clear" w:color="auto" w:fill="auto"/>
          </w:tcPr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Пон</w:t>
            </w:r>
            <w:r>
              <w:rPr>
                <w:rFonts w:ascii="Times New Roman" w:hAnsi="Times New Roman"/>
                <w:sz w:val="24"/>
                <w:szCs w:val="24"/>
              </w:rPr>
              <w:t>ятие о строении твердого тела, п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онятие о пористости.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Водопоглощаемость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, гигроскопичность и влагоотдача материалов.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Морозостойкость. Теплопроводность, теплоемкость, тепловое расширение.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Понятие об упругости, пластичности и хрупкости материалов.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Понятие о прочности, твердости, износостойкости материалов.</w:t>
            </w:r>
          </w:p>
          <w:p w:rsidR="00210323" w:rsidRPr="00D945D6" w:rsidRDefault="0021032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210323" w:rsidRP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Акустические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штукатурных материалов</w:t>
            </w:r>
            <w:r w:rsidR="00C438E3"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3" w:rsidRPr="00C438E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«Химические свойства малярных материалов».</w:t>
            </w:r>
          </w:p>
          <w:p w:rsidR="00210323" w:rsidRPr="00C438E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«К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оррозионная стойкость материалов</w:t>
            </w:r>
            <w:r w:rsidR="00C438E3">
              <w:rPr>
                <w:rFonts w:ascii="Times New Roman" w:hAnsi="Times New Roman"/>
                <w:sz w:val="24"/>
                <w:szCs w:val="24"/>
              </w:rPr>
              <w:t>»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3" w:rsidRPr="00C438E3" w:rsidRDefault="00210323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Составить таблицу «Свойства строительных материалов»</w:t>
            </w:r>
            <w:r w:rsidR="00C43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3" w:rsidRDefault="0021032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16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Составить таблицу: «Строение  строительных материалов»</w:t>
            </w:r>
            <w:r w:rsidR="00C43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C08" w:rsidRPr="00C438E3" w:rsidRDefault="00574C08" w:rsidP="003356E8">
            <w:pPr>
              <w:spacing w:line="360" w:lineRule="auto"/>
            </w:pPr>
          </w:p>
          <w:p w:rsidR="00210323" w:rsidRPr="00C438E3" w:rsidRDefault="00210323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Составить таблицу: «Физические свойства строительных материалов».</w:t>
            </w:r>
          </w:p>
          <w:p w:rsidR="00210323" w:rsidRPr="00C438E3" w:rsidRDefault="00210323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Заполнить таблицу: «Общая классификация строительных материалов»</w:t>
            </w:r>
            <w:r w:rsidR="00C438E3">
              <w:t>.</w:t>
            </w:r>
          </w:p>
          <w:p w:rsidR="00210323" w:rsidRPr="00C438E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 по пористости строительных материалов.</w:t>
            </w:r>
          </w:p>
          <w:p w:rsidR="00536A47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 по огнестойкости и огнеупорности строительных материалов.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строение материалов. Определять плотность и пористость материалов.</w:t>
            </w:r>
          </w:p>
        </w:tc>
        <w:tc>
          <w:tcPr>
            <w:tcW w:w="1701" w:type="dxa"/>
          </w:tcPr>
          <w:p w:rsidR="00536A47" w:rsidRPr="00536A47" w:rsidRDefault="00210323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Cs/>
                <w:sz w:val="24"/>
                <w:szCs w:val="24"/>
              </w:rPr>
              <w:t>Свойства декоративно-отделочных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 w:rsidRPr="00536A47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изические показатели декоративности отделки.</w:t>
            </w:r>
          </w:p>
          <w:p w:rsidR="00C438E3" w:rsidRPr="00D07B17" w:rsidRDefault="00C438E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цвета. 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цветоустойчивости.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24.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фактуры.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438E3" w:rsidRPr="00D07B17" w:rsidRDefault="00C438E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>
              <w:rPr>
                <w:rFonts w:ascii="Times New Roman" w:hAnsi="Times New Roman"/>
                <w:sz w:val="24"/>
                <w:szCs w:val="24"/>
              </w:rPr>
              <w:t>Составить таблицу: «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Типы фактур</w:t>
            </w:r>
            <w:r w:rsidR="00D07B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36A47" w:rsidRDefault="00C438E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Свойства декоративно-отделочных материалов</w:t>
            </w:r>
            <w:r w:rsidR="00D07B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74C08" w:rsidRPr="00536A47" w:rsidRDefault="009260F9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фактуру материала.</w:t>
            </w:r>
          </w:p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декоративные свойства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701" w:type="dxa"/>
          </w:tcPr>
          <w:p w:rsidR="00536A47" w:rsidRPr="00536A47" w:rsidRDefault="00D07B17" w:rsidP="003356E8">
            <w:pPr>
              <w:spacing w:before="60" w:after="12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Материалы для штукатурных работ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Назначение и виды вяжущих в растворах.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Виды, марки и основные свойства портландцемента.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Понятие о растворах. Назначение и виды заполнителей в растворах.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30.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 растворов для обычных, декоративных и специальных штукатурок.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иды добавок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, применяемые в штукатурных растворах, и их назначение.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07B17" w:rsidRPr="00D07B17" w:rsidRDefault="00D07B1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32.</w:t>
            </w:r>
            <w:r w:rsidRPr="00D07B17">
              <w:rPr>
                <w:rFonts w:ascii="Times New Roman" w:hAnsi="Times New Roman"/>
                <w:sz w:val="24"/>
                <w:szCs w:val="24"/>
              </w:rPr>
              <w:t>Расчет количества сырья для приготовления глинистого раствора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33.</w:t>
            </w:r>
            <w:r w:rsidRPr="00B719B4">
              <w:t xml:space="preserve"> </w:t>
            </w:r>
            <w:r w:rsidRPr="00D07B17">
              <w:rPr>
                <w:rFonts w:ascii="Times New Roman" w:hAnsi="Times New Roman"/>
                <w:sz w:val="24"/>
                <w:szCs w:val="24"/>
              </w:rPr>
              <w:t>Определение сроков схватывания гипсового теста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B17" w:rsidRPr="00D07B17" w:rsidRDefault="00D07B17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34. </w:t>
            </w:r>
            <w:r w:rsidRPr="00D07B17">
              <w:rPr>
                <w:rFonts w:ascii="Times New Roman" w:hAnsi="Times New Roman"/>
                <w:sz w:val="24"/>
                <w:szCs w:val="24"/>
              </w:rPr>
              <w:t xml:space="preserve"> Определение температуры и скорости гашения воздушной извести.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35.</w:t>
            </w:r>
            <w:r w:rsidR="009A3E87" w:rsidRPr="00B719B4">
              <w:t xml:space="preserve"> </w:t>
            </w:r>
            <w:r w:rsidR="009A3E87" w:rsidRPr="009A3E87">
              <w:rPr>
                <w:rFonts w:ascii="Times New Roman" w:hAnsi="Times New Roman"/>
                <w:sz w:val="24"/>
                <w:szCs w:val="24"/>
              </w:rPr>
              <w:t>Определение тонкости помола цементного порошка.</w:t>
            </w:r>
          </w:p>
          <w:p w:rsidR="00536A4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36.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«Неорганические вяжущие».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виды растворов в зависимости от вяжущего входящего в состав раствора.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Приготавливать растворы по заданному составу. 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Пигменты и наполнители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Общие сведения о пигментах. Виды пигментов.  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38.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Изучение характеристик пигментов по цветовым группам.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39.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Наполнители: виды, назначение, цвет, область применения.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40.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красных пигментов».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41.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синих пигментов».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42.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желтых пигментов».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43.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зеленых пигментов».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Урок44.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«Белые, серые, черные пигменты, характеристики»</w:t>
            </w:r>
          </w:p>
          <w:p w:rsid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45.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«Коричневые пигменты, характеристика»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пигменты и наполнители.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пигментов.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Связующие для малярных составов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AA4D72" w:rsidRPr="002C389C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46</w:t>
            </w:r>
            <w:r w:rsidR="00AA4D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C389C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водных составов. Назначение связующих для водных окрасочных составов.</w:t>
            </w:r>
          </w:p>
          <w:p w:rsidR="002C389C" w:rsidRDefault="009260F9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47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Минеральные связующие: цемент, известь, жидкое стекло, гипсовые вяжущие.</w:t>
            </w:r>
            <w:r w:rsidR="00F67CF5">
              <w:rPr>
                <w:rFonts w:ascii="Times New Roman" w:hAnsi="Times New Roman"/>
                <w:sz w:val="24"/>
                <w:szCs w:val="24"/>
              </w:rPr>
              <w:t xml:space="preserve"> Их характеристика.</w:t>
            </w:r>
          </w:p>
          <w:p w:rsidR="002C389C" w:rsidRDefault="009260F9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48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неводных составов.</w:t>
            </w:r>
          </w:p>
          <w:p w:rsidR="002C389C" w:rsidRDefault="002C389C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Смолы – связующие в лаках и эмалях. Виды смол: природные и синтетические.</w:t>
            </w:r>
          </w:p>
          <w:p w:rsidR="00F67CF5" w:rsidRDefault="00F67CF5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Практические занятия:</w:t>
            </w:r>
          </w:p>
          <w:p w:rsidR="00F67CF5" w:rsidRPr="00F67CF5" w:rsidRDefault="00F67CF5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Клеи животные: костные, мездровые, казеиновые; их свойства,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CF5" w:rsidRPr="00F67CF5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51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«Разновидности натуральных, полунатуральных и комбинированных олиф, их характеристики».</w:t>
            </w:r>
          </w:p>
          <w:p w:rsidR="00F67CF5" w:rsidRPr="00F67CF5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52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Латексы. Свойства и область применения</w:t>
            </w:r>
            <w:r w:rsidR="00F67CF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6A47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53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CF5" w:rsidRPr="00536A47">
              <w:rPr>
                <w:rFonts w:ascii="Times New Roman" w:hAnsi="Times New Roman"/>
                <w:sz w:val="24"/>
                <w:szCs w:val="24"/>
              </w:rPr>
              <w:t>Поливини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лцетатный</w:t>
            </w:r>
            <w:proofErr w:type="spellEnd"/>
            <w:r w:rsidR="00F67CF5">
              <w:rPr>
                <w:rFonts w:ascii="Times New Roman" w:hAnsi="Times New Roman"/>
                <w:sz w:val="24"/>
                <w:szCs w:val="24"/>
              </w:rPr>
              <w:t xml:space="preserve"> клей ПВА, характеристика и область применения».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связующие для 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связующие для неводных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качество сухого клея по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внешним признакам.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9260F9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F67CF5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54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на минеральной основе (силикатные, известковые, цементные).</w:t>
            </w:r>
          </w:p>
          <w:p w:rsidR="00574C08" w:rsidRPr="00574C08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55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полимерцементные, краски эмульсионные (поливинилацетатные, стирол-бутадиеновые,  акриловые).</w:t>
            </w:r>
          </w:p>
          <w:p w:rsidR="00F67CF5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56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Водо-дисперсионные фасадные краски, водно-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эпоксидные краски.</w:t>
            </w:r>
          </w:p>
          <w:p w:rsidR="00574C08" w:rsidRDefault="00574C08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CF5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57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Характеристика и область применения </w:t>
            </w:r>
            <w:proofErr w:type="spellStart"/>
            <w:r w:rsidR="00915640" w:rsidRPr="00536A47">
              <w:rPr>
                <w:rFonts w:ascii="Times New Roman" w:hAnsi="Times New Roman"/>
                <w:sz w:val="24"/>
                <w:szCs w:val="24"/>
              </w:rPr>
              <w:t>водоразбавляемых</w:t>
            </w:r>
            <w:proofErr w:type="spellEnd"/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  <w:p w:rsidR="00F67CF5" w:rsidRDefault="00F67CF5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915640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58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характеристику: «</w:t>
            </w:r>
            <w:proofErr w:type="spellStart"/>
            <w:r w:rsidR="00915640" w:rsidRPr="00536A47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клеевые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»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F67CF5" w:rsidRPr="00915640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59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640">
              <w:rPr>
                <w:rFonts w:ascii="Times New Roman" w:hAnsi="Times New Roman"/>
                <w:sz w:val="24"/>
                <w:szCs w:val="24"/>
              </w:rPr>
              <w:t>Пастовые</w:t>
            </w:r>
            <w:proofErr w:type="spellEnd"/>
            <w:r w:rsidR="00915640">
              <w:rPr>
                <w:rFonts w:ascii="Times New Roman" w:hAnsi="Times New Roman"/>
                <w:sz w:val="24"/>
                <w:szCs w:val="24"/>
              </w:rPr>
              <w:t xml:space="preserve"> красочные составы», указать характеристики.</w:t>
            </w:r>
          </w:p>
          <w:p w:rsidR="00F67CF5" w:rsidRPr="00915640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60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Заполнить таблицу: «Краски Темпера, область применения».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61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Порошковые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, область применения».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62.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«Водные полимерные составы, область применения»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63.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 «Фактурные составы, область применения»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64. </w:t>
            </w:r>
            <w:r>
              <w:rPr>
                <w:rFonts w:ascii="Times New Roman" w:hAnsi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расход и время полного высыхания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водоразбавляемых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260F9" w:rsidTr="002F6BD5">
        <w:tc>
          <w:tcPr>
            <w:tcW w:w="15559" w:type="dxa"/>
            <w:gridSpan w:val="6"/>
            <w:shd w:val="clear" w:color="auto" w:fill="auto"/>
            <w:vAlign w:val="center"/>
          </w:tcPr>
          <w:p w:rsidR="009260F9" w:rsidRPr="009260F9" w:rsidRDefault="009260F9" w:rsidP="009260F9">
            <w:pPr>
              <w:spacing w:before="6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 xml:space="preserve"> КУРС - 33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Краски эмалевые и масляные.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915640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Краски эмалевые алкидные, виды, область применения</w:t>
            </w:r>
            <w:r w:rsidR="00816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Летучесмоляные краски</w:t>
            </w:r>
            <w:r w:rsidR="0081664E">
              <w:rPr>
                <w:rFonts w:ascii="Times New Roman" w:hAnsi="Times New Roman"/>
                <w:sz w:val="24"/>
                <w:szCs w:val="24"/>
              </w:rPr>
              <w:t>, виды, область применения.</w:t>
            </w:r>
          </w:p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Кремнийорганические краски</w:t>
            </w:r>
            <w:r w:rsidR="0081664E">
              <w:rPr>
                <w:rFonts w:ascii="Times New Roman" w:hAnsi="Times New Roman"/>
                <w:sz w:val="24"/>
                <w:szCs w:val="24"/>
              </w:rPr>
              <w:t>, виды, область применения.</w:t>
            </w:r>
          </w:p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Хлоркаучуковые краски, виды, область применения.</w:t>
            </w:r>
          </w:p>
          <w:p w:rsidR="00915640" w:rsidRDefault="00915640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15640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«Виды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масляных густотертых и готовых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 употреблению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красок».</w:t>
            </w:r>
          </w:p>
          <w:p w:rsidR="00915640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нитроцеллюлозных, нитроглифталевых, перхлорвиниловых красок.</w:t>
            </w:r>
          </w:p>
          <w:p w:rsidR="00915640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Заполнить таблицу: «Характеристика добавок, снижающих текучесть эмалевых и масляных красок».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8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а и времени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полного высыхания масляных и эмалевых красок.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Уметь снижать текучесть масляных и эмалевых окрасочных составов введением добавок.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и время полного высыхания масляных и эмалевых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rPr>
          <w:trHeight w:val="2291"/>
        </w:trPr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Лаки и политуры.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1664E" w:rsidRDefault="0081664E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1664E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9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 Классификация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масляно-смоляных, спиртовых 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 лаков».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Заполнить таблицу: «Определение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а и времени 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полного высыхания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политур».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лаки. Определять расход и время полного высыхания лаков.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  <w:r w:rsidR="00AA4D72" w:rsidRPr="00574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13146A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 Виды </w:t>
            </w:r>
            <w:proofErr w:type="spellStart"/>
            <w:r w:rsidR="0013146A" w:rsidRPr="00536A47">
              <w:rPr>
                <w:rFonts w:ascii="Times New Roman" w:hAnsi="Times New Roman"/>
                <w:sz w:val="24"/>
                <w:szCs w:val="24"/>
              </w:rPr>
              <w:t>оклеечных</w:t>
            </w:r>
            <w:proofErr w:type="spellEnd"/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и обойных материалов, их характеристика. </w:t>
            </w:r>
          </w:p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Бумажные обои для внутренней отделки стен и потолков в жилых и общественных зданиях.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 бумажных обоев: влагостойкие, виниловые, флизелиновые, текстильные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Поливинилхлоридные пленки на тканевой и бумажной 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основе</w:t>
            </w:r>
            <w:r w:rsidR="001314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>С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>теклообои, жидкие обои.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13146A" w:rsidRPr="0013146A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146A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Характеристика клеев </w:t>
            </w:r>
            <w:r w:rsidR="0013146A">
              <w:rPr>
                <w:rFonts w:ascii="Times New Roman" w:hAnsi="Times New Roman"/>
                <w:sz w:val="24"/>
                <w:szCs w:val="24"/>
              </w:rPr>
              <w:t>для бумажных обоев».</w:t>
            </w:r>
          </w:p>
          <w:p w:rsidR="0013146A" w:rsidRPr="00CA2802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Составить классификацию клеев для виниловых обоев.</w:t>
            </w:r>
          </w:p>
          <w:p w:rsidR="0013146A" w:rsidRPr="00CA2802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Составить классификацию  клеев для флизелиновых обоев.</w:t>
            </w:r>
          </w:p>
          <w:p w:rsidR="0013146A" w:rsidRPr="00CA2802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Определение расхода клея для различных обоев.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Расчет расхода обоев (определение оклеиваемой площади и количества обоев)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клея при наклеивании обоев.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A4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Вспомогательные материалы.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9260F9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Грунтовки под </w:t>
            </w:r>
            <w:proofErr w:type="spellStart"/>
            <w:r w:rsidR="00770A64"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краски, изготовляемые на месте работ</w:t>
            </w:r>
            <w:r w:rsidR="00770A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22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Масляные грунтовки</w:t>
            </w:r>
            <w:r w:rsidR="00770A64">
              <w:rPr>
                <w:rFonts w:ascii="Times New Roman" w:hAnsi="Times New Roman"/>
                <w:sz w:val="24"/>
                <w:szCs w:val="24"/>
              </w:rPr>
              <w:t>, область применения, хранение.</w:t>
            </w:r>
          </w:p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Базовые, финишные и фасадные шпатлевки.</w:t>
            </w:r>
          </w:p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Шпатлевки для заделки стыков и отделки ГКЛ.</w:t>
            </w:r>
          </w:p>
          <w:p w:rsidR="00CA2802" w:rsidRDefault="00CA280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 Составить классификацию растворителей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(указав виды, область применения и условия хранения).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Составить рецепт масляной шпатлевки.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Составить рецепт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клеемыловарной грунтовки.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смывок».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6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6689"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разбавителей».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Урок 30.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сиккативов»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Урок 31.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шлифовальных материалов: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Урок 32.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Заполнить таблицу: «Классификация материалов протравливателей» </w:t>
            </w:r>
          </w:p>
          <w:p w:rsid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33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аттестация - зачет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вспомогательные материалы. 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Уметь правильно выбирать грунтовку в зависимости от поверхности.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A2802">
              <w:rPr>
                <w:rFonts w:ascii="Times New Roman" w:hAnsi="Times New Roman"/>
                <w:sz w:val="24"/>
                <w:szCs w:val="24"/>
              </w:rPr>
              <w:t xml:space="preserve"> составлять шпат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левки по заданному рецепту.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AC79F2" w:rsidRPr="00576404" w:rsidRDefault="00AC79F2" w:rsidP="003356E8">
      <w:pPr>
        <w:spacing w:line="360" w:lineRule="auto"/>
      </w:pPr>
    </w:p>
    <w:p w:rsidR="00AC79F2" w:rsidRDefault="00AC79F2" w:rsidP="003356E8">
      <w:pPr>
        <w:spacing w:line="360" w:lineRule="auto"/>
      </w:pPr>
    </w:p>
    <w:p w:rsidR="00BF6689" w:rsidRDefault="00BF6689" w:rsidP="003356E8">
      <w:pPr>
        <w:spacing w:line="360" w:lineRule="auto"/>
        <w:sectPr w:rsidR="00BF6689" w:rsidSect="00424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3. условия реализации                                                                                РАБОЧЕЙ  ПРОГРАММЫ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3.1. </w:t>
      </w:r>
      <w:r w:rsidRPr="00BF6689">
        <w:rPr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:rsidR="00BF6689" w:rsidRPr="00BF6689" w:rsidRDefault="00BF6689" w:rsidP="003356E8">
      <w:pPr>
        <w:pStyle w:val="a3"/>
        <w:numPr>
          <w:ilvl w:val="0"/>
          <w:numId w:val="4"/>
        </w:numPr>
        <w:spacing w:before="120" w:after="0" w:line="360" w:lineRule="auto"/>
        <w:ind w:left="714" w:hanging="357"/>
        <w:rPr>
          <w:rFonts w:ascii="Times New Roman" w:hAnsi="Times New Roman"/>
          <w:sz w:val="28"/>
          <w:szCs w:val="28"/>
          <w:u w:val="single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Оборудование учебного кабинета и рабочих мест кабинета: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комплект учебно-методической документации (учебники и учебные пособия, карточки-задания, раздаточный материал, комплекты тестовых заданий);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наглядные пособия (плакаты, стенды, макеты);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образцы отделочных материалов (цемент, известь, гипс, глина, песок, пигменты, олифа, грунтовки, шпаклевки, красочные составы, обои, </w:t>
      </w:r>
      <w:proofErr w:type="spellStart"/>
      <w:r w:rsidRPr="00BF6689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BF6689">
        <w:rPr>
          <w:rFonts w:ascii="Times New Roman" w:hAnsi="Times New Roman"/>
          <w:sz w:val="28"/>
          <w:szCs w:val="28"/>
        </w:rPr>
        <w:t>, профили, древесина);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раздаточный материал к коллекции строительных материалов;</w:t>
      </w:r>
    </w:p>
    <w:p w:rsidR="00BF6689" w:rsidRPr="003356E8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интернет ресурсы.</w:t>
      </w:r>
    </w:p>
    <w:p w:rsidR="00BF6689" w:rsidRPr="003356E8" w:rsidRDefault="00BF6689" w:rsidP="003356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Технические средства обучения:</w:t>
      </w:r>
      <w:r w:rsidRPr="00BF6689">
        <w:rPr>
          <w:rFonts w:ascii="Times New Roman" w:hAnsi="Times New Roman"/>
          <w:color w:val="000000"/>
          <w:kern w:val="24"/>
          <w:sz w:val="28"/>
          <w:szCs w:val="28"/>
        </w:rPr>
        <w:t xml:space="preserve"> компьютер, слайды, видеофильмы.</w:t>
      </w:r>
    </w:p>
    <w:p w:rsidR="00BF6689" w:rsidRPr="00BF6689" w:rsidRDefault="00BF6689" w:rsidP="003356E8">
      <w:pPr>
        <w:pStyle w:val="a3"/>
        <w:numPr>
          <w:ilvl w:val="0"/>
          <w:numId w:val="5"/>
        </w:numPr>
        <w:spacing w:before="240"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 xml:space="preserve">Специальные условия: 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наполняемость группы не более 10</w:t>
      </w:r>
      <w:r w:rsidRPr="00BF6689">
        <w:rPr>
          <w:color w:val="000000"/>
          <w:kern w:val="24"/>
          <w:sz w:val="28"/>
          <w:szCs w:val="28"/>
        </w:rPr>
        <w:t xml:space="preserve"> человек;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здоровье сберегающие технологии;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возможность отдыха во время занятий;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многократное повторение материала;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индивидуальный подход;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рефлексия;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организация личного пространства;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разнообразные формы предоставления заданий и ответов (устный, письменный на бумаге, письменный на ПК);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увеличение времени для освоения учебного материала;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опережающие задания  при изучении сложных тем;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выработка умение правильно составить ответ на поставленные вопросы;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lastRenderedPageBreak/>
        <w:t>- частое повторение изученного материала;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доступность содержания;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пауза и ритмика;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специальные задания;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наглядный материал на всех этапах урока;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включение в </w:t>
      </w:r>
      <w:proofErr w:type="spellStart"/>
      <w:r w:rsidRPr="00BF6689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BF6689">
        <w:rPr>
          <w:rFonts w:ascii="Times New Roman" w:hAnsi="Times New Roman"/>
          <w:sz w:val="28"/>
          <w:szCs w:val="28"/>
        </w:rPr>
        <w:t xml:space="preserve"> посильную групповую работу;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</w:t>
      </w:r>
      <w:r w:rsidR="003356E8">
        <w:rPr>
          <w:rFonts w:ascii="Times New Roman" w:hAnsi="Times New Roman"/>
          <w:sz w:val="28"/>
          <w:szCs w:val="28"/>
        </w:rPr>
        <w:t xml:space="preserve"> </w:t>
      </w:r>
      <w:r w:rsidRPr="00BF6689">
        <w:rPr>
          <w:rFonts w:ascii="Times New Roman" w:hAnsi="Times New Roman"/>
          <w:sz w:val="28"/>
          <w:szCs w:val="28"/>
        </w:rPr>
        <w:t>анализ тематических жизненных ситуаций.</w:t>
      </w:r>
    </w:p>
    <w:p w:rsidR="00BF6689" w:rsidRPr="00BF6689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3.2. Информационное обеспечение обучения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689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Смирнов В.А., Ефимов Б.А., Кульков О.В. и др. Материаловедение. Отделочные работы ОИЦ «Академия», 2006 г.;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Е.В.  Материаловедение (сухое строительство): учебник для </w:t>
      </w:r>
      <w:proofErr w:type="spellStart"/>
      <w:r w:rsidRPr="003356E8">
        <w:rPr>
          <w:rFonts w:ascii="Times New Roman" w:hAnsi="Times New Roman"/>
          <w:sz w:val="28"/>
          <w:szCs w:val="28"/>
        </w:rPr>
        <w:t>нач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56E8">
        <w:rPr>
          <w:rFonts w:ascii="Times New Roman" w:hAnsi="Times New Roman"/>
          <w:sz w:val="28"/>
          <w:szCs w:val="28"/>
        </w:rPr>
        <w:t>поф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образования/  Е.В. </w:t>
      </w: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>, Г.Н. Фомичева, В.Е. Елизарова. –  М.: Издательский центр «Академия», 2010. – 304с.;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В.Ф.  «Материалы для штукатурных и облицовочных работ: теоретические основы профессиональной деятельности: учебное пособие / В.Ф.  </w:t>
      </w: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356E8">
        <w:rPr>
          <w:rFonts w:ascii="Times New Roman" w:hAnsi="Times New Roman"/>
          <w:sz w:val="28"/>
          <w:szCs w:val="28"/>
        </w:rPr>
        <w:t>науч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редактор  С.В. Соколова: - М.: </w:t>
      </w:r>
      <w:proofErr w:type="spellStart"/>
      <w:r w:rsidRPr="003356E8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3356E8">
        <w:rPr>
          <w:rFonts w:ascii="Times New Roman" w:hAnsi="Times New Roman"/>
          <w:sz w:val="28"/>
          <w:szCs w:val="28"/>
        </w:rPr>
        <w:t>/ Учебник, 2006. -174., ил.;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>Черноус Г.Г. Штукатурные работы,  ОИЦ «Академия» 2009 г.;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 xml:space="preserve">Плакаты «Отделочные материалы»: Иллюстрированное учебное пособие / Сост.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Ивлиев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Кальгин</w:t>
      </w:r>
      <w:proofErr w:type="spellEnd"/>
      <w:r w:rsidRPr="003356E8">
        <w:rPr>
          <w:rFonts w:ascii="Times New Roman" w:hAnsi="Times New Roman"/>
          <w:sz w:val="28"/>
          <w:szCs w:val="28"/>
        </w:rPr>
        <w:t>,  В.А.Неелов. – 3-е изд., стер. – М.: Издательский центр «Академия», 2007.- 30 плакатов;</w:t>
      </w:r>
    </w:p>
    <w:p w:rsid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lastRenderedPageBreak/>
        <w:t xml:space="preserve">Электронные ресурс «Отделочные работы». 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 xml:space="preserve">Форма доступа:  </w:t>
      </w:r>
    </w:p>
    <w:p w:rsidR="00BF6689" w:rsidRP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http://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356E8">
        <w:rPr>
          <w:rFonts w:ascii="Times New Roman" w:hAnsi="Times New Roman"/>
          <w:bCs/>
          <w:sz w:val="28"/>
          <w:szCs w:val="28"/>
        </w:rPr>
        <w:t>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material</w:t>
      </w:r>
      <w:r w:rsidRPr="003356E8">
        <w:rPr>
          <w:rFonts w:ascii="Times New Roman" w:hAnsi="Times New Roman"/>
          <w:bCs/>
          <w:sz w:val="28"/>
          <w:szCs w:val="28"/>
        </w:rPr>
        <w:t>.ru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materialy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.ru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mastercity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ru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придание результатам образования социально и личностно значимого характера;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прочное усвоение обучающимися знаний и опыта разнообразной деятельности поведения, возможность их самостоятельного продвижения в изучаемых образовательных областях;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продолжительность учебной недели 5 дней, не более 30 часов;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занятие длится 45 минут, перерыв 10 минут.</w:t>
      </w: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3356E8" w:rsidRDefault="00BF6689" w:rsidP="003356E8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Pr="00BF6689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4E46" w:rsidRDefault="00424E46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424E46" w:rsidSect="00424E4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4.  Контроль и оценка результатов освоения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   Контроль</w:t>
      </w:r>
      <w:r w:rsidRPr="00BF6689">
        <w:rPr>
          <w:sz w:val="28"/>
          <w:szCs w:val="28"/>
        </w:rPr>
        <w:t xml:space="preserve"> </w:t>
      </w:r>
      <w:r w:rsidRPr="00BF6689">
        <w:rPr>
          <w:b/>
          <w:sz w:val="28"/>
          <w:szCs w:val="28"/>
        </w:rPr>
        <w:t>и оценка</w:t>
      </w:r>
      <w:r w:rsidRPr="00BF6689">
        <w:rPr>
          <w:sz w:val="28"/>
          <w:szCs w:val="28"/>
        </w:rPr>
        <w:t xml:space="preserve"> результатов освоения учебной дисциплины осуществляется преподавателем с учетом индивидуальных особенностей и дифференцированного подхода в процессе проведения занятий.  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-устный опрос;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 xml:space="preserve">-письменный опрос (тестирование, работа по карточкам, </w:t>
            </w:r>
            <w:proofErr w:type="spellStart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самодиктанты</w:t>
            </w:r>
            <w:proofErr w:type="spellEnd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, разбор ситуаций, вопросы для самоконтроля, письменные ответы на вопросы, выполнение практических работ и т.д);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-проверка ведения тетрадей;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-внеаудиторная самостоятельная работа;</w:t>
            </w:r>
          </w:p>
          <w:p w:rsidR="00BF6689" w:rsidRPr="00BF6689" w:rsidRDefault="003356E8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-дифференцированные зачеты</w:t>
            </w:r>
            <w:r w:rsidR="00BF6689" w:rsidRPr="00BF668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основные свойства материалов</w:t>
            </w:r>
          </w:p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общую классификацию материалов, их основные свойства и области применения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1961" w:rsidRPr="00BF6689" w:rsidRDefault="00921961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21961" w:rsidRPr="00BF6689" w:rsidSect="00424E4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34" w:rsidRDefault="00333334" w:rsidP="003356E8">
      <w:pPr>
        <w:spacing w:after="0" w:line="240" w:lineRule="auto"/>
      </w:pPr>
      <w:r>
        <w:separator/>
      </w:r>
    </w:p>
  </w:endnote>
  <w:endnote w:type="continuationSeparator" w:id="0">
    <w:p w:rsidR="00333334" w:rsidRDefault="00333334" w:rsidP="003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8" w:rsidRDefault="003356E8" w:rsidP="006E170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34" w:rsidRDefault="00333334" w:rsidP="003356E8">
      <w:pPr>
        <w:spacing w:after="0" w:line="240" w:lineRule="auto"/>
      </w:pPr>
      <w:r>
        <w:separator/>
      </w:r>
    </w:p>
  </w:footnote>
  <w:footnote w:type="continuationSeparator" w:id="0">
    <w:p w:rsidR="00333334" w:rsidRDefault="00333334" w:rsidP="0033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 w:rsidP="00D73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AF"/>
    <w:multiLevelType w:val="hybridMultilevel"/>
    <w:tmpl w:val="AE42CD30"/>
    <w:lvl w:ilvl="0" w:tplc="34340C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2C"/>
    <w:multiLevelType w:val="hybridMultilevel"/>
    <w:tmpl w:val="A064B73C"/>
    <w:lvl w:ilvl="0" w:tplc="F8A4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1A5C"/>
    <w:multiLevelType w:val="hybridMultilevel"/>
    <w:tmpl w:val="70B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A2E"/>
    <w:multiLevelType w:val="hybridMultilevel"/>
    <w:tmpl w:val="332A46F0"/>
    <w:lvl w:ilvl="0" w:tplc="B6AC8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08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A3D87"/>
    <w:multiLevelType w:val="multilevel"/>
    <w:tmpl w:val="FC1A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59C6B9E"/>
    <w:multiLevelType w:val="hybridMultilevel"/>
    <w:tmpl w:val="C820F19A"/>
    <w:lvl w:ilvl="0" w:tplc="4858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5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A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67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C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FC57FC"/>
    <w:multiLevelType w:val="hybridMultilevel"/>
    <w:tmpl w:val="5BD0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B3CF9"/>
    <w:multiLevelType w:val="multilevel"/>
    <w:tmpl w:val="EDB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1F355A"/>
    <w:multiLevelType w:val="hybridMultilevel"/>
    <w:tmpl w:val="DBBC7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A247F"/>
    <w:multiLevelType w:val="hybridMultilevel"/>
    <w:tmpl w:val="9F6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050CD"/>
    <w:multiLevelType w:val="hybridMultilevel"/>
    <w:tmpl w:val="099E4292"/>
    <w:lvl w:ilvl="0" w:tplc="3CE4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6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41459"/>
    <w:rsid w:val="0005281E"/>
    <w:rsid w:val="0013146A"/>
    <w:rsid w:val="001F1AC2"/>
    <w:rsid w:val="00210323"/>
    <w:rsid w:val="002B19FD"/>
    <w:rsid w:val="002C389C"/>
    <w:rsid w:val="00333334"/>
    <w:rsid w:val="003354EE"/>
    <w:rsid w:val="003356E8"/>
    <w:rsid w:val="00424E46"/>
    <w:rsid w:val="00536A47"/>
    <w:rsid w:val="00574C08"/>
    <w:rsid w:val="00576404"/>
    <w:rsid w:val="00591393"/>
    <w:rsid w:val="005F78B6"/>
    <w:rsid w:val="006765AE"/>
    <w:rsid w:val="006A1EF9"/>
    <w:rsid w:val="006E1709"/>
    <w:rsid w:val="00770A64"/>
    <w:rsid w:val="007752D3"/>
    <w:rsid w:val="007B4F74"/>
    <w:rsid w:val="007E27A3"/>
    <w:rsid w:val="0081664E"/>
    <w:rsid w:val="008409E8"/>
    <w:rsid w:val="008B7472"/>
    <w:rsid w:val="00915640"/>
    <w:rsid w:val="00921961"/>
    <w:rsid w:val="009260F9"/>
    <w:rsid w:val="009A3E87"/>
    <w:rsid w:val="00A41459"/>
    <w:rsid w:val="00A71500"/>
    <w:rsid w:val="00AA4D72"/>
    <w:rsid w:val="00AB33CE"/>
    <w:rsid w:val="00AC79F2"/>
    <w:rsid w:val="00B2107A"/>
    <w:rsid w:val="00B5276F"/>
    <w:rsid w:val="00B74985"/>
    <w:rsid w:val="00BD6750"/>
    <w:rsid w:val="00BF6689"/>
    <w:rsid w:val="00C438E3"/>
    <w:rsid w:val="00CA2802"/>
    <w:rsid w:val="00CA4326"/>
    <w:rsid w:val="00D07B17"/>
    <w:rsid w:val="00D66240"/>
    <w:rsid w:val="00D73CD2"/>
    <w:rsid w:val="00D945D6"/>
    <w:rsid w:val="00F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219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A41459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2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961"/>
    <w:pPr>
      <w:ind w:left="720"/>
      <w:contextualSpacing/>
    </w:pPr>
  </w:style>
  <w:style w:type="paragraph" w:customStyle="1" w:styleId="Default">
    <w:name w:val="Default"/>
    <w:rsid w:val="00CA4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CA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56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6E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E8"/>
    <w:rPr>
      <w:rFonts w:ascii="Calibri" w:eastAsia="Times New Roman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9260F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260F9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260F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9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13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05E38-6AF8-4C52-909B-082E967B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13</cp:revision>
  <dcterms:created xsi:type="dcterms:W3CDTF">2020-08-20T17:30:00Z</dcterms:created>
  <dcterms:modified xsi:type="dcterms:W3CDTF">2023-01-11T07:43:00Z</dcterms:modified>
</cp:coreProperties>
</file>