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D9" w:rsidRPr="005E44D9" w:rsidRDefault="005E44D9" w:rsidP="005E44D9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 w:val="28"/>
          <w:szCs w:val="28"/>
          <w:lang w:eastAsia="ru-RU"/>
        </w:rPr>
      </w:pPr>
      <w:r w:rsidRPr="005E44D9">
        <w:rPr>
          <w:rFonts w:eastAsia="Times New Roman" w:cs="Times New Roman"/>
          <w:vanish/>
          <w:sz w:val="28"/>
          <w:szCs w:val="28"/>
          <w:lang w:eastAsia="ru-RU"/>
        </w:rPr>
        <w:t>Конец формы</w:t>
      </w:r>
    </w:p>
    <w:p w:rsidR="005E44D9" w:rsidRPr="005E44D9" w:rsidRDefault="005E44D9" w:rsidP="005E44D9">
      <w:pPr>
        <w:shd w:val="clear" w:color="auto" w:fill="FFFFFF"/>
        <w:spacing w:after="204" w:line="240" w:lineRule="atLeast"/>
        <w:outlineLvl w:val="1"/>
        <w:rPr>
          <w:rFonts w:eastAsia="Times New Roman" w:cs="Times New Roman"/>
          <w:b/>
          <w:bCs/>
          <w:color w:val="4D4D4D"/>
          <w:sz w:val="28"/>
          <w:szCs w:val="28"/>
          <w:lang w:eastAsia="ru-RU"/>
        </w:rPr>
      </w:pPr>
      <w:r w:rsidRPr="005E44D9">
        <w:rPr>
          <w:rFonts w:eastAsia="Times New Roman" w:cs="Times New Roman"/>
          <w:b/>
          <w:bCs/>
          <w:color w:val="4D4D4D"/>
          <w:sz w:val="28"/>
          <w:szCs w:val="28"/>
          <w:lang w:eastAsia="ru-RU"/>
        </w:rPr>
        <w:t>Методические рекомендации MP 3.1/2.3.6.0190-20 “Рекомендации по организации работы предприятий общественного питания в условиях сохранения рисков распространения COVID-19”</w:t>
      </w:r>
    </w:p>
    <w:p w:rsidR="005E44D9" w:rsidRPr="005E44D9" w:rsidRDefault="005E44D9" w:rsidP="005E44D9">
      <w:pPr>
        <w:shd w:val="clear" w:color="auto" w:fill="FFFFFF"/>
        <w:spacing w:after="144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3 июня 2020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0"/>
      <w:bookmarkEnd w:id="0"/>
      <w:r w:rsidRPr="005E44D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2.3.6. Предприятия общественного питания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 MP 3.1/2.3.6.0190-20</w:t>
      </w:r>
      <w:r w:rsidRPr="005E44D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br/>
        <w:t>“Рекомендации по организации работы предприятий общественного питания в условиях сохранения рисков распространения COVID-19”</w:t>
      </w:r>
      <w:r w:rsidRPr="005E44D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br/>
        <w:t>(утв. Федеральной службой по надзору в сфере защиты прав потребителей и благополучия человека 30 мая 2020 г.)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Обеспечение </w:t>
      </w:r>
      <w:proofErr w:type="gramStart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5. Размещение столов в предприятиях общественного питания с соблюдением </w:t>
      </w:r>
      <w:proofErr w:type="spellStart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дистанцирования</w:t>
      </w:r>
      <w:proofErr w:type="spellEnd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 расстоянии 1,5 м.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вирулицидного</w:t>
      </w:r>
      <w:proofErr w:type="spellEnd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инструкциях</w:t>
      </w:r>
      <w:proofErr w:type="gramEnd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 применению которых указаны режимы обеззараживания объектов при вирусных инфекциях.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9. Обеспечение не </w:t>
      </w:r>
      <w:proofErr w:type="gramStart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менее пятидневного</w:t>
      </w:r>
      <w:proofErr w:type="gramEnd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10. Применение в закрытых помещениях с постоянным нахождением работников устрой</w:t>
      </w:r>
      <w:proofErr w:type="gramStart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ств дл</w:t>
      </w:r>
      <w:proofErr w:type="gramEnd"/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я обеззараживания воздуха.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11. Проветривание (при возможности) рабочих помещений каждые 2 часа.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15. При выходе из строя посудомоечной машины, отсутствии условий для соблюдения технологии ручного мытья и дезинфекции посуды, применяется одноразовая столовая посуда и приборы или работа организации не осуществляется.</w:t>
      </w:r>
    </w:p>
    <w:p w:rsidR="005E44D9" w:rsidRPr="005E44D9" w:rsidRDefault="005E44D9" w:rsidP="005E44D9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E44D9">
        <w:rPr>
          <w:rFonts w:eastAsia="Times New Roman" w:cs="Times New Roman"/>
          <w:color w:val="333333"/>
          <w:sz w:val="28"/>
          <w:szCs w:val="28"/>
          <w:lang w:eastAsia="ru-RU"/>
        </w:rP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D20716" w:rsidRPr="005E44D9" w:rsidRDefault="00D20716">
      <w:pPr>
        <w:rPr>
          <w:rFonts w:cs="Times New Roman"/>
          <w:sz w:val="28"/>
          <w:szCs w:val="28"/>
        </w:rPr>
      </w:pPr>
    </w:p>
    <w:sectPr w:rsidR="00D20716" w:rsidRPr="005E44D9" w:rsidSect="00D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5CBE"/>
    <w:multiLevelType w:val="multilevel"/>
    <w:tmpl w:val="364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D9"/>
    <w:rsid w:val="005E44D9"/>
    <w:rsid w:val="006A78EE"/>
    <w:rsid w:val="008A0C59"/>
    <w:rsid w:val="00D20716"/>
    <w:rsid w:val="00DB70E2"/>
    <w:rsid w:val="00F5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16"/>
  </w:style>
  <w:style w:type="paragraph" w:styleId="2">
    <w:name w:val="heading 2"/>
    <w:basedOn w:val="a"/>
    <w:link w:val="20"/>
    <w:uiPriority w:val="9"/>
    <w:qFormat/>
    <w:rsid w:val="005E44D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4D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4D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4D9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44D9"/>
    <w:rPr>
      <w:color w:val="0000FF"/>
      <w:u w:val="single"/>
    </w:rPr>
  </w:style>
  <w:style w:type="character" w:customStyle="1" w:styleId="convertedhdrxl">
    <w:name w:val="converted_hdr_xl"/>
    <w:basedOn w:val="a0"/>
    <w:rsid w:val="005E44D9"/>
  </w:style>
  <w:style w:type="character" w:styleId="a4">
    <w:name w:val="Strong"/>
    <w:basedOn w:val="a0"/>
    <w:uiPriority w:val="22"/>
    <w:qFormat/>
    <w:rsid w:val="005E44D9"/>
    <w:rPr>
      <w:b/>
      <w:bCs/>
    </w:rPr>
  </w:style>
  <w:style w:type="paragraph" w:styleId="a5">
    <w:name w:val="Normal (Web)"/>
    <w:basedOn w:val="a"/>
    <w:uiPriority w:val="99"/>
    <w:semiHidden/>
    <w:unhideWhenUsed/>
    <w:rsid w:val="005E44D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4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44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4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44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5E44D9"/>
  </w:style>
  <w:style w:type="paragraph" w:styleId="a6">
    <w:name w:val="Balloon Text"/>
    <w:basedOn w:val="a"/>
    <w:link w:val="a7"/>
    <w:uiPriority w:val="99"/>
    <w:semiHidden/>
    <w:unhideWhenUsed/>
    <w:rsid w:val="005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5922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142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74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2967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66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232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21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35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52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88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10764">
                  <w:marLeft w:val="0"/>
                  <w:marRight w:val="0"/>
                  <w:marTop w:val="0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292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98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99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48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862604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06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2020-08-19T10:02:00Z</cp:lastPrinted>
  <dcterms:created xsi:type="dcterms:W3CDTF">2020-08-19T10:02:00Z</dcterms:created>
  <dcterms:modified xsi:type="dcterms:W3CDTF">2020-08-19T10:04:00Z</dcterms:modified>
</cp:coreProperties>
</file>